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66D97" w14:textId="77777777" w:rsidR="005D282C" w:rsidRPr="00D201E4" w:rsidRDefault="005D282C" w:rsidP="005D282C">
      <w:pPr>
        <w:shd w:val="clear" w:color="auto" w:fill="84E290" w:themeFill="accent3" w:themeFillTint="66"/>
        <w:jc w:val="center"/>
        <w:rPr>
          <w:b/>
          <w:bCs/>
        </w:rPr>
      </w:pPr>
      <w:r w:rsidRPr="00D201E4">
        <w:rPr>
          <w:b/>
          <w:bCs/>
        </w:rPr>
        <w:t>Basic Chemicals, Cosmetics &amp; Dyes Export Promotion Council (CHEMEXCIL)</w:t>
      </w:r>
    </w:p>
    <w:p w14:paraId="3EF73556" w14:textId="77777777" w:rsidR="005D282C" w:rsidRPr="00BF5532" w:rsidRDefault="005D282C" w:rsidP="005D282C">
      <w:pPr>
        <w:pStyle w:val="ListParagraph"/>
        <w:numPr>
          <w:ilvl w:val="0"/>
          <w:numId w:val="2"/>
        </w:numPr>
        <w:shd w:val="clear" w:color="auto" w:fill="D9F2D0" w:themeFill="accent6" w:themeFillTint="33"/>
        <w:jc w:val="both"/>
        <w:rPr>
          <w:b/>
          <w:bCs/>
        </w:rPr>
      </w:pPr>
      <w:r w:rsidRPr="00BF5532">
        <w:rPr>
          <w:b/>
          <w:bCs/>
        </w:rPr>
        <w:t xml:space="preserve">Introduction:  </w:t>
      </w:r>
    </w:p>
    <w:p w14:paraId="2CC60B45" w14:textId="77777777" w:rsidR="005D282C" w:rsidRPr="00E95F5F" w:rsidRDefault="005D282C" w:rsidP="005D282C">
      <w:pPr>
        <w:spacing w:line="240" w:lineRule="auto"/>
        <w:jc w:val="both"/>
      </w:pPr>
      <w:r w:rsidRPr="00E95F5F">
        <w:t>The Basic Chemicals, Cosmetics &amp; Dyes Export Promotion Council (CHEMEXCIL) was established by the Ministry of Commerce &amp; Industry, Government of India, in 1963 to promote the export of India's chemical and allied products. As one of the leading Export Promotion Councils, CHEMEXCIL serves as the apex body for facilitating the growth of exports across four key sectors: Dyes and Dye Intermediates; Basic Inorganic and Organic Chemicals, including Agrochemicals; Cosmetics, Soaps, Toiletries and Essential Oils; and Speciality Chemicals, Lubricants, and Castor Oil.</w:t>
      </w:r>
    </w:p>
    <w:p w14:paraId="44AB268A" w14:textId="77777777" w:rsidR="005D282C" w:rsidRPr="00E95F5F" w:rsidRDefault="005D282C" w:rsidP="005D282C">
      <w:pPr>
        <w:spacing w:line="240" w:lineRule="auto"/>
        <w:jc w:val="both"/>
      </w:pPr>
      <w:r w:rsidRPr="00E95F5F">
        <w:t>CHEMEXCIL has been designated as the Nodal Agency by the Ministry of Commerce &amp; Industry for facilitating compliance with the European Union's REACH regulations.</w:t>
      </w:r>
    </w:p>
    <w:p w14:paraId="74F2591E" w14:textId="77777777" w:rsidR="005D282C" w:rsidRPr="00E95F5F" w:rsidRDefault="005D282C" w:rsidP="005D282C">
      <w:pPr>
        <w:spacing w:line="240" w:lineRule="auto"/>
        <w:jc w:val="both"/>
      </w:pPr>
      <w:r w:rsidRPr="00E95F5F">
        <w:t>Committed to enhancing the competitiveness of Indian exporters, CHEMEXCIL works closely with stakeholders to formulate export-oriented policies, develop annual export promotion strategies, recognize outstanding export performance through export awards, and provide a comprehensive platform for sourcing information on India's chemical, cosmetics, and allied products. As a trusted partner for exporters, the Council continues to contribute significantly to the growth of India's chemical exports and its integration into global markets.</w:t>
      </w:r>
    </w:p>
    <w:p w14:paraId="1051BDB3" w14:textId="77777777" w:rsidR="005D282C" w:rsidRPr="00BF5532" w:rsidRDefault="005D282C" w:rsidP="005D282C">
      <w:pPr>
        <w:pStyle w:val="ListParagraph"/>
        <w:numPr>
          <w:ilvl w:val="0"/>
          <w:numId w:val="2"/>
        </w:numPr>
        <w:shd w:val="clear" w:color="auto" w:fill="D9F2D0" w:themeFill="accent6" w:themeFillTint="33"/>
        <w:jc w:val="both"/>
        <w:rPr>
          <w:b/>
          <w:bCs/>
        </w:rPr>
      </w:pPr>
      <w:r w:rsidRPr="00BF5532">
        <w:rPr>
          <w:b/>
          <w:bCs/>
        </w:rPr>
        <w:t>Support and Services Provided by CHEMEXCIL</w:t>
      </w:r>
    </w:p>
    <w:p w14:paraId="2AE741CA" w14:textId="77777777" w:rsidR="005D282C" w:rsidRPr="00E95F5F" w:rsidRDefault="005D282C" w:rsidP="005D282C">
      <w:pPr>
        <w:numPr>
          <w:ilvl w:val="0"/>
          <w:numId w:val="1"/>
        </w:numPr>
        <w:spacing w:line="240" w:lineRule="auto"/>
        <w:jc w:val="both"/>
      </w:pPr>
      <w:r w:rsidRPr="00E95F5F">
        <w:t>Issuance of Registration-cum-Membership Certificate (RCMC) to eligible exporters.</w:t>
      </w:r>
    </w:p>
    <w:p w14:paraId="04D399FC" w14:textId="77777777" w:rsidR="005D282C" w:rsidRPr="00E95F5F" w:rsidRDefault="005D282C" w:rsidP="005D282C">
      <w:pPr>
        <w:numPr>
          <w:ilvl w:val="0"/>
          <w:numId w:val="1"/>
        </w:numPr>
        <w:spacing w:line="240" w:lineRule="auto"/>
        <w:jc w:val="both"/>
      </w:pPr>
      <w:r w:rsidRPr="00E95F5F">
        <w:t>Issuance of Non-Preferential Certificates of Origin for exports covered under the Council's purview.</w:t>
      </w:r>
    </w:p>
    <w:p w14:paraId="44C7037B" w14:textId="77777777" w:rsidR="005D282C" w:rsidRPr="00E95F5F" w:rsidRDefault="005D282C" w:rsidP="005D282C">
      <w:pPr>
        <w:numPr>
          <w:ilvl w:val="0"/>
          <w:numId w:val="1"/>
        </w:numPr>
        <w:spacing w:line="240" w:lineRule="auto"/>
        <w:jc w:val="both"/>
      </w:pPr>
      <w:r w:rsidRPr="00E95F5F">
        <w:t>Assistance to members in obtaining reimbursement of Market Access Initiative (MAI) and Market Development Assistance (MDA) claims from the Government of India.</w:t>
      </w:r>
    </w:p>
    <w:p w14:paraId="21DD6299" w14:textId="77777777" w:rsidR="005D282C" w:rsidRPr="00E95F5F" w:rsidRDefault="005D282C" w:rsidP="005D282C">
      <w:pPr>
        <w:numPr>
          <w:ilvl w:val="0"/>
          <w:numId w:val="1"/>
        </w:numPr>
        <w:spacing w:line="240" w:lineRule="auto"/>
        <w:jc w:val="both"/>
      </w:pPr>
      <w:r w:rsidRPr="00E95F5F">
        <w:t>Maintenance of a comprehensive Chemical Library and facilitation of product sourcing for overseas importers and Indian exporters.</w:t>
      </w:r>
    </w:p>
    <w:p w14:paraId="451C440D" w14:textId="77777777" w:rsidR="005D282C" w:rsidRPr="00E95F5F" w:rsidRDefault="005D282C" w:rsidP="005D282C">
      <w:pPr>
        <w:numPr>
          <w:ilvl w:val="0"/>
          <w:numId w:val="1"/>
        </w:numPr>
        <w:spacing w:line="240" w:lineRule="auto"/>
        <w:jc w:val="both"/>
      </w:pPr>
      <w:r w:rsidRPr="00E95F5F">
        <w:t xml:space="preserve">Organization of Indian Pavilions at major international chemical exhibitions to promote the </w:t>
      </w:r>
      <w:r w:rsidRPr="00E95F5F">
        <w:rPr>
          <w:i/>
          <w:iCs/>
        </w:rPr>
        <w:t>Brand India</w:t>
      </w:r>
      <w:r w:rsidRPr="00E95F5F">
        <w:t xml:space="preserve"> image globally.</w:t>
      </w:r>
    </w:p>
    <w:p w14:paraId="686B709A" w14:textId="77777777" w:rsidR="005D282C" w:rsidRPr="00E95F5F" w:rsidRDefault="005D282C" w:rsidP="005D282C">
      <w:pPr>
        <w:numPr>
          <w:ilvl w:val="0"/>
          <w:numId w:val="1"/>
        </w:numPr>
        <w:spacing w:line="240" w:lineRule="auto"/>
        <w:jc w:val="both"/>
      </w:pPr>
      <w:r w:rsidRPr="00E95F5F">
        <w:t>Organization of Indian Chemical Shows in focus and emerging markets to expand export opportunities and strengthen existing markets.</w:t>
      </w:r>
    </w:p>
    <w:p w14:paraId="7CCBA187" w14:textId="77777777" w:rsidR="005D282C" w:rsidRPr="00E95F5F" w:rsidRDefault="005D282C" w:rsidP="005D282C">
      <w:pPr>
        <w:numPr>
          <w:ilvl w:val="0"/>
          <w:numId w:val="1"/>
        </w:numPr>
        <w:spacing w:line="240" w:lineRule="auto"/>
        <w:jc w:val="both"/>
      </w:pPr>
      <w:r w:rsidRPr="00E95F5F">
        <w:t>Facilitation of Reverse Buyer-Seller Meets (RBSMs) in India to connect international buyers with Indian exporters.</w:t>
      </w:r>
    </w:p>
    <w:p w14:paraId="2B00B33A" w14:textId="77777777" w:rsidR="005D282C" w:rsidRPr="00E95F5F" w:rsidRDefault="005D282C" w:rsidP="005D282C">
      <w:pPr>
        <w:numPr>
          <w:ilvl w:val="0"/>
          <w:numId w:val="1"/>
        </w:numPr>
        <w:spacing w:line="240" w:lineRule="auto"/>
        <w:jc w:val="both"/>
      </w:pPr>
      <w:r w:rsidRPr="00E95F5F">
        <w:t>Guidance and support to exporters on compliance with international regulatory frameworks, including REACH, CLP, and other global chemical regulations.</w:t>
      </w:r>
    </w:p>
    <w:p w14:paraId="54E88339" w14:textId="77777777" w:rsidR="005D282C" w:rsidRPr="00BF5532" w:rsidRDefault="005D282C" w:rsidP="005D282C">
      <w:pPr>
        <w:pStyle w:val="ListParagraph"/>
        <w:numPr>
          <w:ilvl w:val="0"/>
          <w:numId w:val="2"/>
        </w:numPr>
        <w:shd w:val="clear" w:color="auto" w:fill="D9F2D0" w:themeFill="accent6" w:themeFillTint="33"/>
        <w:jc w:val="both"/>
        <w:rPr>
          <w:b/>
          <w:bCs/>
        </w:rPr>
      </w:pPr>
      <w:r w:rsidRPr="00BF5532">
        <w:rPr>
          <w:b/>
          <w:bCs/>
        </w:rPr>
        <w:t xml:space="preserve">Contact details </w:t>
      </w:r>
    </w:p>
    <w:tbl>
      <w:tblPr>
        <w:tblStyle w:val="GridTable4-Accent6"/>
        <w:tblW w:w="9485" w:type="dxa"/>
        <w:tblLayout w:type="fixed"/>
        <w:tblLook w:val="04A0" w:firstRow="1" w:lastRow="0" w:firstColumn="1" w:lastColumn="0" w:noHBand="0" w:noVBand="1"/>
      </w:tblPr>
      <w:tblGrid>
        <w:gridCol w:w="1021"/>
        <w:gridCol w:w="3463"/>
        <w:gridCol w:w="1282"/>
        <w:gridCol w:w="1539"/>
        <w:gridCol w:w="2180"/>
      </w:tblGrid>
      <w:tr w:rsidR="005D282C" w:rsidRPr="008C2180" w14:paraId="2E8CCA01" w14:textId="77777777" w:rsidTr="00363AC4">
        <w:trPr>
          <w:cnfStyle w:val="100000000000" w:firstRow="1" w:lastRow="0" w:firstColumn="0" w:lastColumn="0" w:oddVBand="0" w:evenVBand="0" w:oddHBand="0"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1021" w:type="dxa"/>
            <w:hideMark/>
          </w:tcPr>
          <w:p w14:paraId="76FF02A9" w14:textId="77777777" w:rsidR="005D282C" w:rsidRPr="008C2180" w:rsidRDefault="005D282C" w:rsidP="00363AC4">
            <w:pPr>
              <w:spacing w:after="160"/>
              <w:jc w:val="both"/>
            </w:pPr>
            <w:r w:rsidRPr="008C2180">
              <w:lastRenderedPageBreak/>
              <w:t>Office</w:t>
            </w:r>
          </w:p>
        </w:tc>
        <w:tc>
          <w:tcPr>
            <w:tcW w:w="3463" w:type="dxa"/>
            <w:hideMark/>
          </w:tcPr>
          <w:p w14:paraId="30160F3F" w14:textId="77777777" w:rsidR="005D282C" w:rsidRPr="008C2180" w:rsidRDefault="005D282C" w:rsidP="00363AC4">
            <w:pPr>
              <w:spacing w:after="160"/>
              <w:jc w:val="both"/>
              <w:cnfStyle w:val="100000000000" w:firstRow="1" w:lastRow="0" w:firstColumn="0" w:lastColumn="0" w:oddVBand="0" w:evenVBand="0" w:oddHBand="0" w:evenHBand="0" w:firstRowFirstColumn="0" w:firstRowLastColumn="0" w:lastRowFirstColumn="0" w:lastRowLastColumn="0"/>
            </w:pPr>
            <w:r w:rsidRPr="008C2180">
              <w:t>Address</w:t>
            </w:r>
          </w:p>
        </w:tc>
        <w:tc>
          <w:tcPr>
            <w:tcW w:w="1282" w:type="dxa"/>
            <w:hideMark/>
          </w:tcPr>
          <w:p w14:paraId="5953B57B" w14:textId="77777777" w:rsidR="005D282C" w:rsidRPr="008C2180" w:rsidRDefault="005D282C" w:rsidP="00363AC4">
            <w:pPr>
              <w:spacing w:after="160"/>
              <w:jc w:val="both"/>
              <w:cnfStyle w:val="100000000000" w:firstRow="1" w:lastRow="0" w:firstColumn="0" w:lastColumn="0" w:oddVBand="0" w:evenVBand="0" w:oddHBand="0" w:evenHBand="0" w:firstRowFirstColumn="0" w:firstRowLastColumn="0" w:lastRowFirstColumn="0" w:lastRowLastColumn="0"/>
            </w:pPr>
            <w:r w:rsidRPr="008C2180">
              <w:t>Contact Number</w:t>
            </w:r>
          </w:p>
        </w:tc>
        <w:tc>
          <w:tcPr>
            <w:tcW w:w="1539" w:type="dxa"/>
            <w:hideMark/>
          </w:tcPr>
          <w:p w14:paraId="7B662877" w14:textId="77777777" w:rsidR="005D282C" w:rsidRPr="008C2180" w:rsidRDefault="005D282C" w:rsidP="00363AC4">
            <w:pPr>
              <w:spacing w:after="160"/>
              <w:jc w:val="both"/>
              <w:cnfStyle w:val="100000000000" w:firstRow="1" w:lastRow="0" w:firstColumn="0" w:lastColumn="0" w:oddVBand="0" w:evenVBand="0" w:oddHBand="0" w:evenHBand="0" w:firstRowFirstColumn="0" w:firstRowLastColumn="0" w:lastRowFirstColumn="0" w:lastRowLastColumn="0"/>
            </w:pPr>
            <w:r w:rsidRPr="008C2180">
              <w:t>Email</w:t>
            </w:r>
          </w:p>
        </w:tc>
        <w:tc>
          <w:tcPr>
            <w:tcW w:w="2180" w:type="dxa"/>
          </w:tcPr>
          <w:p w14:paraId="192B55F1" w14:textId="77777777" w:rsidR="005D282C" w:rsidRPr="008C2180" w:rsidRDefault="005D282C" w:rsidP="00363AC4">
            <w:pPr>
              <w:jc w:val="both"/>
              <w:cnfStyle w:val="100000000000" w:firstRow="1" w:lastRow="0" w:firstColumn="0" w:lastColumn="0" w:oddVBand="0" w:evenVBand="0" w:oddHBand="0" w:evenHBand="0" w:firstRowFirstColumn="0" w:firstRowLastColumn="0" w:lastRowFirstColumn="0" w:lastRowLastColumn="0"/>
              <w:rPr>
                <w:b w:val="0"/>
                <w:bCs w:val="0"/>
              </w:rPr>
            </w:pPr>
            <w:r>
              <w:rPr>
                <w:b w:val="0"/>
                <w:bCs w:val="0"/>
              </w:rPr>
              <w:t>Website</w:t>
            </w:r>
          </w:p>
        </w:tc>
      </w:tr>
      <w:tr w:rsidR="005D282C" w:rsidRPr="008C2180" w14:paraId="73C94C81" w14:textId="77777777" w:rsidTr="00363AC4">
        <w:trPr>
          <w:cnfStyle w:val="000000100000" w:firstRow="0" w:lastRow="0" w:firstColumn="0" w:lastColumn="0" w:oddVBand="0" w:evenVBand="0" w:oddHBand="1" w:evenHBand="0" w:firstRowFirstColumn="0" w:firstRowLastColumn="0" w:lastRowFirstColumn="0" w:lastRowLastColumn="0"/>
          <w:trHeight w:val="2434"/>
        </w:trPr>
        <w:tc>
          <w:tcPr>
            <w:cnfStyle w:val="001000000000" w:firstRow="0" w:lastRow="0" w:firstColumn="1" w:lastColumn="0" w:oddVBand="0" w:evenVBand="0" w:oddHBand="0" w:evenHBand="0" w:firstRowFirstColumn="0" w:firstRowLastColumn="0" w:lastRowFirstColumn="0" w:lastRowLastColumn="0"/>
            <w:tcW w:w="1021" w:type="dxa"/>
            <w:hideMark/>
          </w:tcPr>
          <w:p w14:paraId="6A2E5ED4" w14:textId="77777777" w:rsidR="005D282C" w:rsidRPr="00E80721" w:rsidRDefault="005D282C" w:rsidP="00363AC4">
            <w:pPr>
              <w:spacing w:after="160"/>
              <w:jc w:val="both"/>
              <w:rPr>
                <w:sz w:val="22"/>
                <w:szCs w:val="22"/>
              </w:rPr>
            </w:pPr>
            <w:r w:rsidRPr="00E80721">
              <w:rPr>
                <w:sz w:val="22"/>
                <w:szCs w:val="22"/>
              </w:rPr>
              <w:t>Registered / Head Office</w:t>
            </w:r>
          </w:p>
        </w:tc>
        <w:tc>
          <w:tcPr>
            <w:tcW w:w="3463" w:type="dxa"/>
            <w:hideMark/>
          </w:tcPr>
          <w:p w14:paraId="0FF8DC63" w14:textId="77777777" w:rsidR="005D282C" w:rsidRPr="00E80721" w:rsidRDefault="005D282C" w:rsidP="00363AC4">
            <w:pPr>
              <w:spacing w:after="160"/>
              <w:jc w:val="both"/>
              <w:cnfStyle w:val="000000100000" w:firstRow="0" w:lastRow="0" w:firstColumn="0" w:lastColumn="0" w:oddVBand="0" w:evenVBand="0" w:oddHBand="1" w:evenHBand="0" w:firstRowFirstColumn="0" w:firstRowLastColumn="0" w:lastRowFirstColumn="0" w:lastRowLastColumn="0"/>
              <w:rPr>
                <w:b/>
                <w:bCs/>
                <w:sz w:val="22"/>
                <w:szCs w:val="22"/>
              </w:rPr>
            </w:pPr>
            <w:r w:rsidRPr="00E80721">
              <w:rPr>
                <w:b/>
                <w:bCs/>
                <w:sz w:val="22"/>
                <w:szCs w:val="22"/>
              </w:rPr>
              <w:t xml:space="preserve">Basic Chemicals, Cosmetics &amp; Dyes Export Promotion Council (CHEMEXCIL)Jhansi Castle, 4th Floor,7, Cooperage </w:t>
            </w:r>
            <w:proofErr w:type="spellStart"/>
            <w:proofErr w:type="gramStart"/>
            <w:r w:rsidRPr="00E80721">
              <w:rPr>
                <w:b/>
                <w:bCs/>
                <w:sz w:val="22"/>
                <w:szCs w:val="22"/>
              </w:rPr>
              <w:t>Road,Mumbai</w:t>
            </w:r>
            <w:proofErr w:type="spellEnd"/>
            <w:proofErr w:type="gramEnd"/>
            <w:r w:rsidRPr="00E80721">
              <w:rPr>
                <w:b/>
                <w:bCs/>
                <w:sz w:val="22"/>
                <w:szCs w:val="22"/>
              </w:rPr>
              <w:t xml:space="preserve"> – 400001, Maharashtra, India</w:t>
            </w:r>
          </w:p>
        </w:tc>
        <w:tc>
          <w:tcPr>
            <w:tcW w:w="1282" w:type="dxa"/>
            <w:hideMark/>
          </w:tcPr>
          <w:p w14:paraId="592B6E9F" w14:textId="77777777" w:rsidR="005D282C" w:rsidRPr="00E80721" w:rsidRDefault="005D282C" w:rsidP="00363AC4">
            <w:pPr>
              <w:spacing w:after="160"/>
              <w:jc w:val="both"/>
              <w:cnfStyle w:val="000000100000" w:firstRow="0" w:lastRow="0" w:firstColumn="0" w:lastColumn="0" w:oddVBand="0" w:evenVBand="0" w:oddHBand="1" w:evenHBand="0" w:firstRowFirstColumn="0" w:firstRowLastColumn="0" w:lastRowFirstColumn="0" w:lastRowLastColumn="0"/>
              <w:rPr>
                <w:b/>
                <w:bCs/>
                <w:sz w:val="22"/>
                <w:szCs w:val="22"/>
              </w:rPr>
            </w:pPr>
            <w:r w:rsidRPr="00E80721">
              <w:rPr>
                <w:b/>
                <w:bCs/>
                <w:sz w:val="22"/>
                <w:szCs w:val="22"/>
              </w:rPr>
              <w:t>+91-22-69821200</w:t>
            </w:r>
          </w:p>
        </w:tc>
        <w:tc>
          <w:tcPr>
            <w:tcW w:w="1539" w:type="dxa"/>
            <w:hideMark/>
          </w:tcPr>
          <w:p w14:paraId="723FAD7D" w14:textId="77777777" w:rsidR="005D282C" w:rsidRPr="00E80721" w:rsidRDefault="005D282C" w:rsidP="00363AC4">
            <w:pPr>
              <w:spacing w:after="160"/>
              <w:jc w:val="both"/>
              <w:cnfStyle w:val="000000100000" w:firstRow="0" w:lastRow="0" w:firstColumn="0" w:lastColumn="0" w:oddVBand="0" w:evenVBand="0" w:oddHBand="1" w:evenHBand="0" w:firstRowFirstColumn="0" w:firstRowLastColumn="0" w:lastRowFirstColumn="0" w:lastRowLastColumn="0"/>
              <w:rPr>
                <w:b/>
                <w:bCs/>
                <w:sz w:val="22"/>
                <w:szCs w:val="22"/>
              </w:rPr>
            </w:pPr>
            <w:hyperlink r:id="rId5" w:history="1">
              <w:r w:rsidRPr="00E80721">
                <w:rPr>
                  <w:rStyle w:val="Hyperlink"/>
                  <w:b/>
                  <w:bCs/>
                  <w:sz w:val="22"/>
                  <w:szCs w:val="22"/>
                </w:rPr>
                <w:t>info@chemexcil.in</w:t>
              </w:r>
            </w:hyperlink>
          </w:p>
        </w:tc>
        <w:tc>
          <w:tcPr>
            <w:tcW w:w="2180" w:type="dxa"/>
          </w:tcPr>
          <w:p w14:paraId="0FEF8B8D" w14:textId="77777777" w:rsidR="005D282C" w:rsidRPr="00E80721" w:rsidRDefault="005D282C" w:rsidP="00363AC4">
            <w:pPr>
              <w:jc w:val="both"/>
              <w:cnfStyle w:val="000000100000" w:firstRow="0" w:lastRow="0" w:firstColumn="0" w:lastColumn="0" w:oddVBand="0" w:evenVBand="0" w:oddHBand="1" w:evenHBand="0" w:firstRowFirstColumn="0" w:firstRowLastColumn="0" w:lastRowFirstColumn="0" w:lastRowLastColumn="0"/>
              <w:rPr>
                <w:b/>
                <w:bCs/>
                <w:sz w:val="22"/>
                <w:szCs w:val="22"/>
              </w:rPr>
            </w:pPr>
            <w:r w:rsidRPr="00E80721">
              <w:rPr>
                <w:b/>
                <w:bCs/>
                <w:sz w:val="22"/>
                <w:szCs w:val="22"/>
              </w:rPr>
              <w:t>https://chemexcil.in/general-information</w:t>
            </w:r>
          </w:p>
        </w:tc>
      </w:tr>
    </w:tbl>
    <w:p w14:paraId="0C88D81E" w14:textId="77777777" w:rsidR="005D282C" w:rsidRPr="009E6E6B" w:rsidRDefault="005D282C" w:rsidP="005D282C">
      <w:pPr>
        <w:jc w:val="both"/>
      </w:pPr>
    </w:p>
    <w:p w14:paraId="54C62251" w14:textId="77777777" w:rsidR="0061628B" w:rsidRDefault="0061628B"/>
    <w:sectPr w:rsidR="0061628B" w:rsidSect="005D282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11DB9"/>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EB0F21"/>
    <w:multiLevelType w:val="multilevel"/>
    <w:tmpl w:val="5346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9406828">
    <w:abstractNumId w:val="1"/>
  </w:num>
  <w:num w:numId="2" w16cid:durableId="2002350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2C"/>
    <w:rsid w:val="003C1920"/>
    <w:rsid w:val="005D282C"/>
    <w:rsid w:val="0061628B"/>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3691C"/>
  <w15:chartTrackingRefBased/>
  <w15:docId w15:val="{250C9844-711E-40A9-9041-DE7E0A90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82C"/>
  </w:style>
  <w:style w:type="paragraph" w:styleId="Heading1">
    <w:name w:val="heading 1"/>
    <w:basedOn w:val="Normal"/>
    <w:next w:val="Normal"/>
    <w:link w:val="Heading1Char"/>
    <w:uiPriority w:val="9"/>
    <w:qFormat/>
    <w:rsid w:val="005D282C"/>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D282C"/>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D282C"/>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D2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82C"/>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D282C"/>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D282C"/>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D2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82C"/>
    <w:rPr>
      <w:rFonts w:eastAsiaTheme="majorEastAsia" w:cstheme="majorBidi"/>
      <w:color w:val="272727" w:themeColor="text1" w:themeTint="D8"/>
    </w:rPr>
  </w:style>
  <w:style w:type="paragraph" w:styleId="Title">
    <w:name w:val="Title"/>
    <w:basedOn w:val="Normal"/>
    <w:next w:val="Normal"/>
    <w:link w:val="TitleChar"/>
    <w:uiPriority w:val="10"/>
    <w:qFormat/>
    <w:rsid w:val="005D282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D282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D282C"/>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D282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D282C"/>
    <w:pPr>
      <w:spacing w:before="160"/>
      <w:jc w:val="center"/>
    </w:pPr>
    <w:rPr>
      <w:i/>
      <w:iCs/>
      <w:color w:val="404040" w:themeColor="text1" w:themeTint="BF"/>
    </w:rPr>
  </w:style>
  <w:style w:type="character" w:customStyle="1" w:styleId="QuoteChar">
    <w:name w:val="Quote Char"/>
    <w:basedOn w:val="DefaultParagraphFont"/>
    <w:link w:val="Quote"/>
    <w:uiPriority w:val="29"/>
    <w:rsid w:val="005D282C"/>
    <w:rPr>
      <w:i/>
      <w:iCs/>
      <w:color w:val="404040" w:themeColor="text1" w:themeTint="BF"/>
    </w:rPr>
  </w:style>
  <w:style w:type="paragraph" w:styleId="ListParagraph">
    <w:name w:val="List Paragraph"/>
    <w:basedOn w:val="Normal"/>
    <w:uiPriority w:val="34"/>
    <w:qFormat/>
    <w:rsid w:val="005D282C"/>
    <w:pPr>
      <w:ind w:left="720"/>
      <w:contextualSpacing/>
    </w:pPr>
  </w:style>
  <w:style w:type="character" w:styleId="IntenseEmphasis">
    <w:name w:val="Intense Emphasis"/>
    <w:basedOn w:val="DefaultParagraphFont"/>
    <w:uiPriority w:val="21"/>
    <w:qFormat/>
    <w:rsid w:val="005D282C"/>
    <w:rPr>
      <w:i/>
      <w:iCs/>
      <w:color w:val="0F4761" w:themeColor="accent1" w:themeShade="BF"/>
    </w:rPr>
  </w:style>
  <w:style w:type="paragraph" w:styleId="IntenseQuote">
    <w:name w:val="Intense Quote"/>
    <w:basedOn w:val="Normal"/>
    <w:next w:val="Normal"/>
    <w:link w:val="IntenseQuoteChar"/>
    <w:uiPriority w:val="30"/>
    <w:qFormat/>
    <w:rsid w:val="005D2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82C"/>
    <w:rPr>
      <w:i/>
      <w:iCs/>
      <w:color w:val="0F4761" w:themeColor="accent1" w:themeShade="BF"/>
    </w:rPr>
  </w:style>
  <w:style w:type="character" w:styleId="IntenseReference">
    <w:name w:val="Intense Reference"/>
    <w:basedOn w:val="DefaultParagraphFont"/>
    <w:uiPriority w:val="32"/>
    <w:qFormat/>
    <w:rsid w:val="005D282C"/>
    <w:rPr>
      <w:b/>
      <w:bCs/>
      <w:smallCaps/>
      <w:color w:val="0F4761" w:themeColor="accent1" w:themeShade="BF"/>
      <w:spacing w:val="5"/>
    </w:rPr>
  </w:style>
  <w:style w:type="character" w:styleId="Hyperlink">
    <w:name w:val="Hyperlink"/>
    <w:basedOn w:val="DefaultParagraphFont"/>
    <w:uiPriority w:val="99"/>
    <w:unhideWhenUsed/>
    <w:rsid w:val="005D282C"/>
    <w:rPr>
      <w:color w:val="467886" w:themeColor="hyperlink"/>
      <w:u w:val="single"/>
    </w:rPr>
  </w:style>
  <w:style w:type="table" w:styleId="GridTable4-Accent6">
    <w:name w:val="Grid Table 4 Accent 6"/>
    <w:basedOn w:val="TableNormal"/>
    <w:uiPriority w:val="49"/>
    <w:rsid w:val="005D282C"/>
    <w:pPr>
      <w:spacing w:after="0" w:line="240" w:lineRule="auto"/>
    </w:pPr>
    <w:rPr>
      <w:szCs w:val="24"/>
      <w:lang w:bidi="ar-SA"/>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hemexcil.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2026-07-31T11:00:00Z</dcterms:created>
  <dcterms:modified xsi:type="dcterms:W3CDTF">2026-07-31T11:00:00Z</dcterms:modified>
</cp:coreProperties>
</file>