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6DE6" w14:textId="77777777" w:rsidR="00332F94" w:rsidRPr="00CD2C3B" w:rsidRDefault="00332F94" w:rsidP="00332F94">
      <w:pPr>
        <w:shd w:val="clear" w:color="auto" w:fill="84E290" w:themeFill="accent3" w:themeFillTint="66"/>
        <w:jc w:val="center"/>
        <w:rPr>
          <w:b/>
          <w:bCs/>
        </w:rPr>
      </w:pPr>
      <w:r w:rsidRPr="00CD2C3B">
        <w:rPr>
          <w:b/>
          <w:bCs/>
        </w:rPr>
        <w:t>Chemical and Allied Products Export Promotion Council (CAPEXIL)</w:t>
      </w:r>
    </w:p>
    <w:p w14:paraId="0FDDF257" w14:textId="77777777" w:rsidR="00332F94" w:rsidRPr="00CD2C3B" w:rsidRDefault="00332F94" w:rsidP="00332F94">
      <w:pPr>
        <w:pStyle w:val="ListParagraph"/>
        <w:numPr>
          <w:ilvl w:val="0"/>
          <w:numId w:val="1"/>
        </w:numPr>
        <w:shd w:val="clear" w:color="auto" w:fill="D9F2D0" w:themeFill="accent6" w:themeFillTint="33"/>
        <w:jc w:val="both"/>
        <w:rPr>
          <w:b/>
          <w:bCs/>
        </w:rPr>
      </w:pPr>
      <w:r w:rsidRPr="005155B7">
        <w:rPr>
          <w:b/>
          <w:bCs/>
        </w:rPr>
        <w:t>Introduction</w:t>
      </w:r>
    </w:p>
    <w:p w14:paraId="50A6A8A7" w14:textId="77777777" w:rsidR="00332F94" w:rsidRPr="00CD2C3B" w:rsidRDefault="00332F94" w:rsidP="00332F94">
      <w:pPr>
        <w:jc w:val="both"/>
      </w:pPr>
      <w:r w:rsidRPr="00CD2C3B">
        <w:t>The Chemical and Allied Products Export Promotion Council (CAPEXIL) is a non-profit Export Promotion Council established by the Ministry of Commerce &amp; Industry, Government of India in 1958 under the Companies Act. The Council functions under the administrative control of the Department of Commerce and is recognised by the Directorate General of Foreign Trade (DGFT). CAPEXIL is responsible for promoting exports of a diverse range of chemical and allied products from India.</w:t>
      </w:r>
    </w:p>
    <w:p w14:paraId="24A0FF96" w14:textId="77777777" w:rsidR="00332F94" w:rsidRPr="00CD2C3B" w:rsidRDefault="00332F94" w:rsidP="00332F94">
      <w:pPr>
        <w:jc w:val="both"/>
      </w:pPr>
      <w:r w:rsidRPr="00CD2C3B">
        <w:t>The Council works closely with exporters, manufacturers, industry associations, research institutions and government agencies to strengthen India's export competitiveness. It facilitates international market access through trade fairs, buyer-seller meets, trade delegations, market intelligence, policy advocacy, export promotion programmes and capacity-building initiatives.</w:t>
      </w:r>
    </w:p>
    <w:p w14:paraId="4F79ED11" w14:textId="77777777" w:rsidR="00332F94" w:rsidRPr="00CD2C3B" w:rsidRDefault="00332F94" w:rsidP="00332F94">
      <w:pPr>
        <w:pStyle w:val="ListParagraph"/>
        <w:numPr>
          <w:ilvl w:val="0"/>
          <w:numId w:val="1"/>
        </w:numPr>
        <w:shd w:val="clear" w:color="auto" w:fill="D9F2D0" w:themeFill="accent6" w:themeFillTint="33"/>
        <w:jc w:val="both"/>
        <w:rPr>
          <w:b/>
          <w:bCs/>
        </w:rPr>
      </w:pPr>
      <w:r w:rsidRPr="005155B7">
        <w:rPr>
          <w:b/>
          <w:bCs/>
        </w:rPr>
        <w:t>Products Covered</w:t>
      </w:r>
    </w:p>
    <w:p w14:paraId="13887B45" w14:textId="77777777" w:rsidR="00332F94" w:rsidRPr="00CD2C3B" w:rsidRDefault="00332F94" w:rsidP="00332F94">
      <w:pPr>
        <w:jc w:val="both"/>
      </w:pPr>
      <w:r w:rsidRPr="00CD2C3B">
        <w:t>CAPEXIL promotes exports of products across several product panels, including:</w:t>
      </w:r>
    </w:p>
    <w:p w14:paraId="75EDD497" w14:textId="77777777" w:rsidR="00332F94" w:rsidRPr="00CD2C3B" w:rsidRDefault="00332F94" w:rsidP="00332F94">
      <w:pPr>
        <w:spacing w:after="0"/>
        <w:jc w:val="both"/>
      </w:pPr>
      <w:proofErr w:type="spellStart"/>
      <w:r w:rsidRPr="00CD2C3B">
        <w:t>i</w:t>
      </w:r>
      <w:proofErr w:type="spellEnd"/>
      <w:r w:rsidRPr="00CD2C3B">
        <w:t>. Auto Tyres, Tubes and Flaps</w:t>
      </w:r>
    </w:p>
    <w:p w14:paraId="40018C7B" w14:textId="77777777" w:rsidR="00332F94" w:rsidRPr="00CD2C3B" w:rsidRDefault="00332F94" w:rsidP="00332F94">
      <w:pPr>
        <w:spacing w:after="0"/>
        <w:jc w:val="both"/>
      </w:pPr>
      <w:r w:rsidRPr="00CD2C3B">
        <w:t>ii. Cement, Clinker and Asbestos Cement Products</w:t>
      </w:r>
    </w:p>
    <w:p w14:paraId="16772C9E" w14:textId="77777777" w:rsidR="00332F94" w:rsidRPr="00CD2C3B" w:rsidRDefault="00332F94" w:rsidP="00332F94">
      <w:pPr>
        <w:spacing w:after="0"/>
        <w:jc w:val="both"/>
      </w:pPr>
      <w:r w:rsidRPr="00CD2C3B">
        <w:t>iii. Ceramics and Refractories</w:t>
      </w:r>
    </w:p>
    <w:p w14:paraId="74F76C62" w14:textId="77777777" w:rsidR="00332F94" w:rsidRPr="00CD2C3B" w:rsidRDefault="00332F94" w:rsidP="00332F94">
      <w:pPr>
        <w:spacing w:after="0"/>
        <w:jc w:val="both"/>
      </w:pPr>
      <w:r w:rsidRPr="00CD2C3B">
        <w:t>iv. Granite, Marble, Natural Stones and Slate Products</w:t>
      </w:r>
    </w:p>
    <w:p w14:paraId="5305D447" w14:textId="77777777" w:rsidR="00332F94" w:rsidRPr="00CD2C3B" w:rsidRDefault="00332F94" w:rsidP="00332F94">
      <w:pPr>
        <w:spacing w:after="0"/>
        <w:jc w:val="both"/>
      </w:pPr>
      <w:r w:rsidRPr="00CD2C3B">
        <w:t>v. Processed Minerals and Ores</w:t>
      </w:r>
    </w:p>
    <w:p w14:paraId="21AD7831" w14:textId="77777777" w:rsidR="00332F94" w:rsidRPr="00CD2C3B" w:rsidRDefault="00332F94" w:rsidP="00332F94">
      <w:pPr>
        <w:spacing w:after="0"/>
        <w:jc w:val="both"/>
      </w:pPr>
      <w:r w:rsidRPr="00CD2C3B">
        <w:t>vi. Books, Publications and Printing Products</w:t>
      </w:r>
    </w:p>
    <w:p w14:paraId="16E8C5D2" w14:textId="77777777" w:rsidR="00332F94" w:rsidRPr="00CD2C3B" w:rsidRDefault="00332F94" w:rsidP="00332F94">
      <w:pPr>
        <w:spacing w:after="0"/>
        <w:jc w:val="both"/>
      </w:pPr>
      <w:r w:rsidRPr="00CD2C3B">
        <w:t>vii. Graphite, Explosives and Accessories</w:t>
      </w:r>
    </w:p>
    <w:p w14:paraId="7AF9D0D8" w14:textId="77777777" w:rsidR="00332F94" w:rsidRPr="00CD2C3B" w:rsidRDefault="00332F94" w:rsidP="00332F94">
      <w:pPr>
        <w:spacing w:after="0"/>
        <w:jc w:val="both"/>
      </w:pPr>
      <w:r w:rsidRPr="00CD2C3B">
        <w:t>viii. Paints, Printing Inks and Allied Products</w:t>
      </w:r>
    </w:p>
    <w:p w14:paraId="5CCDDA37" w14:textId="77777777" w:rsidR="00332F94" w:rsidRPr="00CD2C3B" w:rsidRDefault="00332F94" w:rsidP="00332F94">
      <w:pPr>
        <w:spacing w:after="0"/>
        <w:jc w:val="both"/>
      </w:pPr>
      <w:r w:rsidRPr="00CD2C3B">
        <w:t>ix. Glass and Glassware</w:t>
      </w:r>
    </w:p>
    <w:p w14:paraId="6039519C" w14:textId="77777777" w:rsidR="00332F94" w:rsidRDefault="00332F94" w:rsidP="00332F94">
      <w:pPr>
        <w:spacing w:after="0"/>
        <w:jc w:val="both"/>
      </w:pPr>
      <w:r w:rsidRPr="00CD2C3B">
        <w:t>x. Miscellaneous Chemical and Allied Products</w:t>
      </w:r>
    </w:p>
    <w:p w14:paraId="11FCC184" w14:textId="77777777" w:rsidR="00332F94" w:rsidRPr="00CD2C3B" w:rsidRDefault="00332F94" w:rsidP="00332F94">
      <w:pPr>
        <w:spacing w:after="0"/>
        <w:jc w:val="both"/>
      </w:pPr>
    </w:p>
    <w:p w14:paraId="28989163" w14:textId="77777777" w:rsidR="00332F94" w:rsidRPr="00CD2C3B" w:rsidRDefault="00332F94" w:rsidP="00332F94">
      <w:pPr>
        <w:pStyle w:val="ListParagraph"/>
        <w:numPr>
          <w:ilvl w:val="0"/>
          <w:numId w:val="1"/>
        </w:numPr>
        <w:shd w:val="clear" w:color="auto" w:fill="D9F2D0" w:themeFill="accent6" w:themeFillTint="33"/>
        <w:jc w:val="both"/>
        <w:rPr>
          <w:b/>
          <w:bCs/>
        </w:rPr>
      </w:pPr>
      <w:r w:rsidRPr="005155B7">
        <w:rPr>
          <w:b/>
          <w:bCs/>
        </w:rPr>
        <w:t>Certification Support Provided</w:t>
      </w:r>
    </w:p>
    <w:p w14:paraId="000E51CB" w14:textId="77777777" w:rsidR="00332F94" w:rsidRPr="00CD2C3B" w:rsidRDefault="00332F94" w:rsidP="00332F94">
      <w:pPr>
        <w:spacing w:after="0"/>
        <w:jc w:val="both"/>
      </w:pPr>
      <w:r w:rsidRPr="00CD2C3B">
        <w:t>CAPEXIL provides a range of export facilitation and certification-related services, including:</w:t>
      </w:r>
    </w:p>
    <w:p w14:paraId="40648F85" w14:textId="77777777" w:rsidR="00332F94" w:rsidRPr="00CD2C3B" w:rsidRDefault="00332F94" w:rsidP="00332F94">
      <w:pPr>
        <w:spacing w:after="0"/>
        <w:jc w:val="both"/>
      </w:pPr>
      <w:proofErr w:type="spellStart"/>
      <w:r w:rsidRPr="00CD2C3B">
        <w:t>i</w:t>
      </w:r>
      <w:proofErr w:type="spellEnd"/>
      <w:r w:rsidRPr="00CD2C3B">
        <w:t>. Registration-cum-Membership Certificate (RCMC)</w:t>
      </w:r>
    </w:p>
    <w:p w14:paraId="6CE2B2B0" w14:textId="77777777" w:rsidR="00332F94" w:rsidRPr="00CD2C3B" w:rsidRDefault="00332F94" w:rsidP="00332F94">
      <w:pPr>
        <w:spacing w:after="0"/>
        <w:jc w:val="both"/>
      </w:pPr>
      <w:r w:rsidRPr="00CD2C3B">
        <w:t>ii. Certificate of Origin (Non-Preferential), wherever authorised</w:t>
      </w:r>
    </w:p>
    <w:p w14:paraId="4FEDFB74" w14:textId="77777777" w:rsidR="00332F94" w:rsidRPr="00CD2C3B" w:rsidRDefault="00332F94" w:rsidP="00332F94">
      <w:pPr>
        <w:spacing w:after="0"/>
        <w:jc w:val="both"/>
      </w:pPr>
      <w:r w:rsidRPr="00CD2C3B">
        <w:t>iii. Export documentation and procedural guidance</w:t>
      </w:r>
    </w:p>
    <w:p w14:paraId="77D4722B" w14:textId="77777777" w:rsidR="00332F94" w:rsidRPr="00CD2C3B" w:rsidRDefault="00332F94" w:rsidP="00332F94">
      <w:pPr>
        <w:spacing w:after="0"/>
        <w:jc w:val="both"/>
      </w:pPr>
      <w:r w:rsidRPr="00CD2C3B">
        <w:t>iv. Assistance on international quality standards, testing and regulatory compliance</w:t>
      </w:r>
    </w:p>
    <w:p w14:paraId="2C2CE471" w14:textId="77777777" w:rsidR="00332F94" w:rsidRPr="00CD2C3B" w:rsidRDefault="00332F94" w:rsidP="00332F94">
      <w:pPr>
        <w:spacing w:after="0"/>
        <w:jc w:val="both"/>
      </w:pPr>
      <w:r w:rsidRPr="00CD2C3B">
        <w:t>v. Market intelligence, export advisory and trade promotion services</w:t>
      </w:r>
    </w:p>
    <w:p w14:paraId="5144909A" w14:textId="77777777" w:rsidR="00332F94" w:rsidRPr="00CD2C3B" w:rsidRDefault="00332F94" w:rsidP="00332F94">
      <w:pPr>
        <w:spacing w:after="0"/>
        <w:jc w:val="both"/>
      </w:pPr>
      <w:r w:rsidRPr="00CD2C3B">
        <w:t>vi. Support for participation in international exhibitions, buyer-seller meets, trade delegations and Market Access Initiative (MAI) programmes</w:t>
      </w:r>
    </w:p>
    <w:p w14:paraId="4E6C3DB5" w14:textId="77777777" w:rsidR="00332F94" w:rsidRPr="005155B7" w:rsidRDefault="00332F94" w:rsidP="00332F94">
      <w:pPr>
        <w:jc w:val="both"/>
        <w:rPr>
          <w:b/>
          <w:bCs/>
        </w:rPr>
      </w:pPr>
    </w:p>
    <w:p w14:paraId="298839D3" w14:textId="77777777" w:rsidR="00332F94" w:rsidRPr="00CD2C3B" w:rsidRDefault="00332F94" w:rsidP="00332F94">
      <w:pPr>
        <w:pStyle w:val="ListParagraph"/>
        <w:numPr>
          <w:ilvl w:val="0"/>
          <w:numId w:val="1"/>
        </w:numPr>
        <w:shd w:val="clear" w:color="auto" w:fill="D9F2D0" w:themeFill="accent6" w:themeFillTint="33"/>
        <w:jc w:val="both"/>
        <w:rPr>
          <w:b/>
          <w:bCs/>
        </w:rPr>
      </w:pPr>
      <w:r w:rsidRPr="005155B7">
        <w:rPr>
          <w:b/>
          <w:bCs/>
        </w:rPr>
        <w:lastRenderedPageBreak/>
        <w:t>Contact Details</w:t>
      </w:r>
    </w:p>
    <w:p w14:paraId="6A1F0ACC" w14:textId="77777777" w:rsidR="00332F94" w:rsidRPr="00CD2C3B" w:rsidRDefault="00332F94" w:rsidP="00332F94">
      <w:pPr>
        <w:spacing w:after="0"/>
        <w:jc w:val="both"/>
        <w:rPr>
          <w:b/>
          <w:bCs/>
        </w:rPr>
      </w:pPr>
      <w:r w:rsidRPr="00CD2C3B">
        <w:rPr>
          <w:b/>
          <w:bCs/>
        </w:rPr>
        <w:t>Head Office:</w:t>
      </w:r>
    </w:p>
    <w:p w14:paraId="43EE2853" w14:textId="77777777" w:rsidR="00332F94" w:rsidRPr="00CD2C3B" w:rsidRDefault="00332F94" w:rsidP="00332F94">
      <w:pPr>
        <w:spacing w:after="0"/>
        <w:jc w:val="both"/>
      </w:pPr>
      <w:r w:rsidRPr="00CD2C3B">
        <w:t>Chemical and Allied Products Export Promotion Council (CAPEXIL)</w:t>
      </w:r>
    </w:p>
    <w:p w14:paraId="228DC76E" w14:textId="77777777" w:rsidR="00332F94" w:rsidRPr="00CD2C3B" w:rsidRDefault="00332F94" w:rsidP="00332F94">
      <w:pPr>
        <w:spacing w:after="0"/>
        <w:jc w:val="both"/>
      </w:pPr>
      <w:r w:rsidRPr="00CD2C3B">
        <w:t>Vanijya Bhavan (ITFC), 1/1 Wood Street, 5th Floor, Kolkata – 700016, West Bengal, India</w:t>
      </w:r>
    </w:p>
    <w:p w14:paraId="3428812E" w14:textId="77777777" w:rsidR="00332F94" w:rsidRPr="00CD2C3B" w:rsidRDefault="00332F94" w:rsidP="00332F94">
      <w:pPr>
        <w:spacing w:after="0"/>
        <w:jc w:val="both"/>
      </w:pPr>
      <w:r w:rsidRPr="00CD2C3B">
        <w:t>Website: https://www.capexil.org</w:t>
      </w:r>
    </w:p>
    <w:p w14:paraId="10F0A0B9" w14:textId="77777777" w:rsidR="00332F94" w:rsidRPr="00CD2C3B" w:rsidRDefault="00332F94" w:rsidP="00332F94">
      <w:pPr>
        <w:spacing w:after="0"/>
        <w:jc w:val="both"/>
      </w:pPr>
      <w:r w:rsidRPr="00CD2C3B">
        <w:t>Email: capexil@capexil.in</w:t>
      </w:r>
    </w:p>
    <w:p w14:paraId="7A5298F8" w14:textId="77777777" w:rsidR="00332F94" w:rsidRPr="00CD2C3B" w:rsidRDefault="00332F94" w:rsidP="00332F94">
      <w:pPr>
        <w:spacing w:after="0"/>
        <w:jc w:val="both"/>
      </w:pPr>
      <w:r w:rsidRPr="00CD2C3B">
        <w:t>Phone: +91-33-2289-1721 / 1722 / 1723 / 1724</w:t>
      </w:r>
    </w:p>
    <w:p w14:paraId="7F5B35B4"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6077"/>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60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94"/>
    <w:rsid w:val="00332F94"/>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AA8F"/>
  <w15:chartTrackingRefBased/>
  <w15:docId w15:val="{7D49FBEA-CA28-43B7-85EA-F3898BF6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F94"/>
  </w:style>
  <w:style w:type="paragraph" w:styleId="Heading1">
    <w:name w:val="heading 1"/>
    <w:basedOn w:val="Normal"/>
    <w:next w:val="Normal"/>
    <w:link w:val="Heading1Char"/>
    <w:uiPriority w:val="9"/>
    <w:qFormat/>
    <w:rsid w:val="00332F94"/>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32F94"/>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32F94"/>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32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F94"/>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32F94"/>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32F94"/>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32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F94"/>
    <w:rPr>
      <w:rFonts w:eastAsiaTheme="majorEastAsia" w:cstheme="majorBidi"/>
      <w:color w:val="272727" w:themeColor="text1" w:themeTint="D8"/>
    </w:rPr>
  </w:style>
  <w:style w:type="paragraph" w:styleId="Title">
    <w:name w:val="Title"/>
    <w:basedOn w:val="Normal"/>
    <w:next w:val="Normal"/>
    <w:link w:val="TitleChar"/>
    <w:uiPriority w:val="10"/>
    <w:qFormat/>
    <w:rsid w:val="00332F9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32F9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32F9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32F9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32F94"/>
    <w:pPr>
      <w:spacing w:before="160"/>
      <w:jc w:val="center"/>
    </w:pPr>
    <w:rPr>
      <w:i/>
      <w:iCs/>
      <w:color w:val="404040" w:themeColor="text1" w:themeTint="BF"/>
    </w:rPr>
  </w:style>
  <w:style w:type="character" w:customStyle="1" w:styleId="QuoteChar">
    <w:name w:val="Quote Char"/>
    <w:basedOn w:val="DefaultParagraphFont"/>
    <w:link w:val="Quote"/>
    <w:uiPriority w:val="29"/>
    <w:rsid w:val="00332F94"/>
    <w:rPr>
      <w:i/>
      <w:iCs/>
      <w:color w:val="404040" w:themeColor="text1" w:themeTint="BF"/>
    </w:rPr>
  </w:style>
  <w:style w:type="paragraph" w:styleId="ListParagraph">
    <w:name w:val="List Paragraph"/>
    <w:basedOn w:val="Normal"/>
    <w:uiPriority w:val="34"/>
    <w:qFormat/>
    <w:rsid w:val="00332F94"/>
    <w:pPr>
      <w:ind w:left="720"/>
      <w:contextualSpacing/>
    </w:pPr>
  </w:style>
  <w:style w:type="character" w:styleId="IntenseEmphasis">
    <w:name w:val="Intense Emphasis"/>
    <w:basedOn w:val="DefaultParagraphFont"/>
    <w:uiPriority w:val="21"/>
    <w:qFormat/>
    <w:rsid w:val="00332F94"/>
    <w:rPr>
      <w:i/>
      <w:iCs/>
      <w:color w:val="0F4761" w:themeColor="accent1" w:themeShade="BF"/>
    </w:rPr>
  </w:style>
  <w:style w:type="paragraph" w:styleId="IntenseQuote">
    <w:name w:val="Intense Quote"/>
    <w:basedOn w:val="Normal"/>
    <w:next w:val="Normal"/>
    <w:link w:val="IntenseQuoteChar"/>
    <w:uiPriority w:val="30"/>
    <w:qFormat/>
    <w:rsid w:val="00332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F94"/>
    <w:rPr>
      <w:i/>
      <w:iCs/>
      <w:color w:val="0F4761" w:themeColor="accent1" w:themeShade="BF"/>
    </w:rPr>
  </w:style>
  <w:style w:type="character" w:styleId="IntenseReference">
    <w:name w:val="Intense Reference"/>
    <w:basedOn w:val="DefaultParagraphFont"/>
    <w:uiPriority w:val="32"/>
    <w:qFormat/>
    <w:rsid w:val="00332F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2026-07-31T10:53:00Z</dcterms:created>
  <dcterms:modified xsi:type="dcterms:W3CDTF">2026-07-31T10:54:00Z</dcterms:modified>
</cp:coreProperties>
</file>