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94859" w14:textId="3CFACD00" w:rsidR="004D4E2E" w:rsidRPr="001D10BD" w:rsidRDefault="004D4E2E" w:rsidP="004D4E2E">
      <w:pPr>
        <w:shd w:val="clear" w:color="auto" w:fill="92D050"/>
        <w:spacing w:after="0"/>
        <w:jc w:val="center"/>
        <w:rPr>
          <w:b/>
          <w:bCs/>
          <w:sz w:val="24"/>
          <w:szCs w:val="26"/>
        </w:rPr>
      </w:pPr>
      <w:r w:rsidRPr="004D4E2E">
        <w:rPr>
          <w:b/>
          <w:bCs/>
          <w:sz w:val="24"/>
          <w:szCs w:val="26"/>
        </w:rPr>
        <w:t>Electronics and Computer Software Export Promotion Council (ESC</w:t>
      </w:r>
      <w:r>
        <w:rPr>
          <w:b/>
          <w:bCs/>
          <w:sz w:val="24"/>
          <w:szCs w:val="26"/>
        </w:rPr>
        <w:t xml:space="preserve"> EPC</w:t>
      </w:r>
      <w:r w:rsidRPr="004D4E2E">
        <w:rPr>
          <w:b/>
          <w:bCs/>
          <w:sz w:val="24"/>
          <w:szCs w:val="26"/>
        </w:rPr>
        <w:t xml:space="preserve">) </w:t>
      </w:r>
      <w:r w:rsidRPr="00BC2D4E">
        <w:rPr>
          <w:b/>
          <w:bCs/>
          <w:sz w:val="24"/>
          <w:szCs w:val="26"/>
        </w:rPr>
        <w:t xml:space="preserve"> </w:t>
      </w:r>
    </w:p>
    <w:p w14:paraId="19F96057" w14:textId="77777777" w:rsidR="004D4E2E" w:rsidRDefault="004D4E2E" w:rsidP="004D4E2E">
      <w:pPr>
        <w:spacing w:after="0"/>
        <w:jc w:val="both"/>
        <w:rPr>
          <w:b/>
          <w:bCs/>
        </w:rPr>
      </w:pPr>
    </w:p>
    <w:p w14:paraId="0EF1B390" w14:textId="77777777" w:rsidR="004D4E2E" w:rsidRPr="00663EB4" w:rsidRDefault="004D4E2E" w:rsidP="004D4E2E">
      <w:pPr>
        <w:shd w:val="clear" w:color="auto" w:fill="D9F2D0" w:themeFill="accent6" w:themeFillTint="33"/>
        <w:jc w:val="both"/>
        <w:rPr>
          <w:b/>
          <w:bCs/>
        </w:rPr>
      </w:pPr>
      <w:r>
        <w:rPr>
          <w:b/>
          <w:bCs/>
        </w:rPr>
        <w:t>1.</w:t>
      </w:r>
      <w:r w:rsidRPr="00663EB4">
        <w:rPr>
          <w:b/>
          <w:bCs/>
        </w:rPr>
        <w:t>Introduction:</w:t>
      </w:r>
    </w:p>
    <w:p w14:paraId="69825980" w14:textId="4AF4C6AB" w:rsidR="004D4E2E" w:rsidRDefault="004D4E2E" w:rsidP="004D4E2E">
      <w:pPr>
        <w:jc w:val="both"/>
      </w:pPr>
      <w:r w:rsidRPr="004D4E2E">
        <w:t>The Electronics and Computer Software Export Promotion Council (ESC) is the premier trade promotion organization for India's Electronics, Information &amp; Communication Technology (ICT), and Computer Software industry</w:t>
      </w:r>
      <w:r w:rsidRPr="00BC2D4E">
        <w:t>.</w:t>
      </w:r>
    </w:p>
    <w:p w14:paraId="48B07A90" w14:textId="49E4C838" w:rsidR="004D4E2E" w:rsidRDefault="004D4E2E" w:rsidP="004D4E2E">
      <w:pPr>
        <w:jc w:val="both"/>
      </w:pPr>
      <w:r w:rsidRPr="004D4E2E">
        <w:t>Established over four decades ago, ESC has been instrumental in promoting India's exports of electronics, IT, and technology-enabled services in global markets</w:t>
      </w:r>
      <w:r w:rsidRPr="001D10BD">
        <w:t>.</w:t>
      </w:r>
    </w:p>
    <w:p w14:paraId="355AB1D7" w14:textId="1DFE735A" w:rsidR="004D4E2E" w:rsidRDefault="004D4E2E" w:rsidP="004D4E2E">
      <w:pPr>
        <w:jc w:val="both"/>
      </w:pPr>
      <w:r w:rsidRPr="004D4E2E">
        <w:t>With a membership base of 2,500+ companies, ranging from startups to large enterprises, ESC serves as a key platform connecting Indian exporters with international buyers and business partners. ESC facilitates international trade opportunities, business matchmaking, strategic partnerships, market access, and export promotion for the Indian Electronics and ICT sector</w:t>
      </w:r>
      <w:r>
        <w:t>.</w:t>
      </w:r>
    </w:p>
    <w:p w14:paraId="7365628A" w14:textId="77777777" w:rsidR="004D4E2E" w:rsidRPr="00663EB4" w:rsidRDefault="004D4E2E" w:rsidP="004D4E2E">
      <w:pPr>
        <w:shd w:val="clear" w:color="auto" w:fill="D9F2D0" w:themeFill="accent6" w:themeFillTint="33"/>
        <w:jc w:val="both"/>
        <w:rPr>
          <w:b/>
          <w:bCs/>
        </w:rPr>
      </w:pPr>
      <w:r>
        <w:rPr>
          <w:b/>
          <w:bCs/>
        </w:rPr>
        <w:t xml:space="preserve">2. </w:t>
      </w:r>
      <w:r w:rsidRPr="00663EB4">
        <w:rPr>
          <w:b/>
          <w:bCs/>
        </w:rPr>
        <w:t>Products Covered</w:t>
      </w:r>
    </w:p>
    <w:p w14:paraId="30938475" w14:textId="073CF9EF" w:rsidR="004D4E2E" w:rsidRDefault="004D4E2E" w:rsidP="004D4E2E">
      <w:pPr>
        <w:jc w:val="both"/>
      </w:pPr>
      <w:r w:rsidRPr="004D4E2E">
        <w:t>ESC promotes the export of a wide range of electronics products, computer software, ICT solutions, and technology-enabled services</w:t>
      </w:r>
      <w:r>
        <w:t>, including:</w:t>
      </w:r>
    </w:p>
    <w:p w14:paraId="0151CC96" w14:textId="763D813A" w:rsidR="004D4E2E" w:rsidRPr="004D4E2E" w:rsidRDefault="004D4E2E" w:rsidP="004D4E2E">
      <w:pPr>
        <w:pStyle w:val="ListParagraph"/>
        <w:numPr>
          <w:ilvl w:val="0"/>
          <w:numId w:val="4"/>
        </w:numPr>
        <w:jc w:val="both"/>
      </w:pPr>
      <w:r w:rsidRPr="004D4E2E">
        <w:t>Computer Software and IT/IT-enabled Services (IT/</w:t>
      </w:r>
      <w:proofErr w:type="spellStart"/>
      <w:r w:rsidRPr="004D4E2E">
        <w:t>ITeS</w:t>
      </w:r>
      <w:proofErr w:type="spellEnd"/>
      <w:r w:rsidRPr="004D4E2E">
        <w:t xml:space="preserve">) </w:t>
      </w:r>
    </w:p>
    <w:p w14:paraId="3A224ED7" w14:textId="7B31BB1A" w:rsidR="004D4E2E" w:rsidRPr="004D4E2E" w:rsidRDefault="004D4E2E" w:rsidP="004D4E2E">
      <w:pPr>
        <w:pStyle w:val="ListParagraph"/>
        <w:numPr>
          <w:ilvl w:val="0"/>
          <w:numId w:val="4"/>
        </w:numPr>
        <w:jc w:val="both"/>
      </w:pPr>
      <w:r w:rsidRPr="004D4E2E">
        <w:t xml:space="preserve">Consumer Electronics </w:t>
      </w:r>
    </w:p>
    <w:p w14:paraId="5137585C" w14:textId="2ED81B30" w:rsidR="004D4E2E" w:rsidRPr="004D4E2E" w:rsidRDefault="004D4E2E" w:rsidP="004D4E2E">
      <w:pPr>
        <w:pStyle w:val="ListParagraph"/>
        <w:numPr>
          <w:ilvl w:val="0"/>
          <w:numId w:val="4"/>
        </w:numPr>
        <w:jc w:val="both"/>
      </w:pPr>
      <w:r w:rsidRPr="004D4E2E">
        <w:t xml:space="preserve">Electronic Components </w:t>
      </w:r>
    </w:p>
    <w:p w14:paraId="5345A6F3" w14:textId="3B361EED" w:rsidR="004D4E2E" w:rsidRPr="004D4E2E" w:rsidRDefault="004D4E2E" w:rsidP="004D4E2E">
      <w:pPr>
        <w:pStyle w:val="ListParagraph"/>
        <w:numPr>
          <w:ilvl w:val="0"/>
          <w:numId w:val="4"/>
        </w:numPr>
        <w:jc w:val="both"/>
      </w:pPr>
      <w:r w:rsidRPr="004D4E2E">
        <w:t xml:space="preserve">Telecom Equipment </w:t>
      </w:r>
    </w:p>
    <w:p w14:paraId="322296D7" w14:textId="7D671A6F" w:rsidR="004D4E2E" w:rsidRPr="004D4E2E" w:rsidRDefault="004D4E2E" w:rsidP="004D4E2E">
      <w:pPr>
        <w:pStyle w:val="ListParagraph"/>
        <w:numPr>
          <w:ilvl w:val="0"/>
          <w:numId w:val="4"/>
        </w:numPr>
        <w:jc w:val="both"/>
      </w:pPr>
      <w:r w:rsidRPr="004D4E2E">
        <w:t xml:space="preserve">Industrial Electronics </w:t>
      </w:r>
    </w:p>
    <w:p w14:paraId="7401726B" w14:textId="5D0F5820" w:rsidR="004D4E2E" w:rsidRPr="004D4E2E" w:rsidRDefault="004D4E2E" w:rsidP="004D4E2E">
      <w:pPr>
        <w:pStyle w:val="ListParagraph"/>
        <w:numPr>
          <w:ilvl w:val="0"/>
          <w:numId w:val="4"/>
        </w:numPr>
        <w:jc w:val="both"/>
      </w:pPr>
      <w:r w:rsidRPr="004D4E2E">
        <w:t xml:space="preserve">Medical Electronics </w:t>
      </w:r>
    </w:p>
    <w:p w14:paraId="768F7B8A" w14:textId="3F574E2B" w:rsidR="004D4E2E" w:rsidRPr="004D4E2E" w:rsidRDefault="004D4E2E" w:rsidP="004D4E2E">
      <w:pPr>
        <w:pStyle w:val="ListParagraph"/>
        <w:numPr>
          <w:ilvl w:val="0"/>
          <w:numId w:val="4"/>
        </w:numPr>
        <w:jc w:val="both"/>
      </w:pPr>
      <w:r w:rsidRPr="004D4E2E">
        <w:t xml:space="preserve">Electronic Instruments and Control Systems </w:t>
      </w:r>
    </w:p>
    <w:p w14:paraId="798342F5" w14:textId="2CCE5CBC" w:rsidR="004D4E2E" w:rsidRPr="004D4E2E" w:rsidRDefault="004D4E2E" w:rsidP="004D4E2E">
      <w:pPr>
        <w:pStyle w:val="ListParagraph"/>
        <w:numPr>
          <w:ilvl w:val="0"/>
          <w:numId w:val="4"/>
        </w:numPr>
        <w:jc w:val="both"/>
      </w:pPr>
      <w:r w:rsidRPr="004D4E2E">
        <w:t xml:space="preserve">Semiconductor Devices and Embedded Systems </w:t>
      </w:r>
    </w:p>
    <w:p w14:paraId="3BACAB83" w14:textId="37518580" w:rsidR="004D4E2E" w:rsidRPr="004D4E2E" w:rsidRDefault="004D4E2E" w:rsidP="004D4E2E">
      <w:pPr>
        <w:pStyle w:val="ListParagraph"/>
        <w:numPr>
          <w:ilvl w:val="0"/>
          <w:numId w:val="4"/>
        </w:numPr>
        <w:jc w:val="both"/>
      </w:pPr>
      <w:r w:rsidRPr="004D4E2E">
        <w:t xml:space="preserve">Computer Hardware and Peripherals </w:t>
      </w:r>
    </w:p>
    <w:p w14:paraId="6A3C99D4" w14:textId="3F3B807B" w:rsidR="004D4E2E" w:rsidRPr="004D4E2E" w:rsidRDefault="004D4E2E" w:rsidP="004D4E2E">
      <w:pPr>
        <w:pStyle w:val="ListParagraph"/>
        <w:numPr>
          <w:ilvl w:val="0"/>
          <w:numId w:val="4"/>
        </w:numPr>
        <w:jc w:val="both"/>
      </w:pPr>
      <w:r w:rsidRPr="004D4E2E">
        <w:t xml:space="preserve">Cybersecurity Solutions </w:t>
      </w:r>
    </w:p>
    <w:p w14:paraId="31E640AB" w14:textId="544586ED" w:rsidR="004D4E2E" w:rsidRPr="004D4E2E" w:rsidRDefault="004D4E2E" w:rsidP="004D4E2E">
      <w:pPr>
        <w:pStyle w:val="ListParagraph"/>
        <w:numPr>
          <w:ilvl w:val="0"/>
          <w:numId w:val="4"/>
        </w:numPr>
        <w:jc w:val="both"/>
      </w:pPr>
      <w:r w:rsidRPr="004D4E2E">
        <w:t xml:space="preserve">Artificial Intelligence (AI) and Emerging Technologies </w:t>
      </w:r>
    </w:p>
    <w:p w14:paraId="694BB41D" w14:textId="7DB9E9D8" w:rsidR="004D4E2E" w:rsidRPr="004D4E2E" w:rsidRDefault="004D4E2E" w:rsidP="004D4E2E">
      <w:pPr>
        <w:pStyle w:val="ListParagraph"/>
        <w:numPr>
          <w:ilvl w:val="0"/>
          <w:numId w:val="4"/>
        </w:numPr>
        <w:jc w:val="both"/>
      </w:pPr>
      <w:r w:rsidRPr="004D4E2E">
        <w:t xml:space="preserve">Cloud Computing and Data Centre Services </w:t>
      </w:r>
    </w:p>
    <w:p w14:paraId="1849AE21" w14:textId="210A464E" w:rsidR="004D4E2E" w:rsidRPr="004D4E2E" w:rsidRDefault="004D4E2E" w:rsidP="004D4E2E">
      <w:pPr>
        <w:pStyle w:val="ListParagraph"/>
        <w:numPr>
          <w:ilvl w:val="0"/>
          <w:numId w:val="4"/>
        </w:numPr>
        <w:jc w:val="both"/>
      </w:pPr>
      <w:r w:rsidRPr="004D4E2E">
        <w:t xml:space="preserve">FinTech, EdTech, HealthTech and other Digital Solutions </w:t>
      </w:r>
    </w:p>
    <w:p w14:paraId="13823562" w14:textId="2143F752" w:rsidR="004D4E2E" w:rsidRDefault="004D4E2E" w:rsidP="004D4E2E">
      <w:pPr>
        <w:pStyle w:val="ListParagraph"/>
        <w:numPr>
          <w:ilvl w:val="0"/>
          <w:numId w:val="4"/>
        </w:numPr>
        <w:jc w:val="both"/>
      </w:pPr>
      <w:r w:rsidRPr="004D4E2E">
        <w:t>Engineering and Design Services (ER&amp;D)</w:t>
      </w:r>
    </w:p>
    <w:p w14:paraId="05469DCA" w14:textId="77777777" w:rsidR="004D4E2E" w:rsidRPr="00663EB4" w:rsidRDefault="004D4E2E" w:rsidP="004D4E2E">
      <w:pPr>
        <w:shd w:val="clear" w:color="auto" w:fill="D9F2D0" w:themeFill="accent6" w:themeFillTint="33"/>
        <w:jc w:val="both"/>
        <w:rPr>
          <w:b/>
          <w:bCs/>
        </w:rPr>
      </w:pPr>
      <w:r>
        <w:rPr>
          <w:b/>
          <w:bCs/>
        </w:rPr>
        <w:t xml:space="preserve">3. </w:t>
      </w:r>
      <w:r w:rsidRPr="00663EB4">
        <w:rPr>
          <w:b/>
          <w:bCs/>
        </w:rPr>
        <w:t>Certification Support Provided</w:t>
      </w:r>
    </w:p>
    <w:p w14:paraId="0AF06949" w14:textId="708ED7A9" w:rsidR="004D4E2E" w:rsidRDefault="004D4E2E" w:rsidP="004D4E2E">
      <w:pPr>
        <w:jc w:val="both"/>
      </w:pPr>
      <w:r>
        <w:t>ESC EPC</w:t>
      </w:r>
      <w:r w:rsidRPr="00BC2D4E">
        <w:t xml:space="preserve"> provides a range of certification and export documentation services to facilitate international trade, including</w:t>
      </w:r>
      <w:r>
        <w:t>:</w:t>
      </w:r>
    </w:p>
    <w:p w14:paraId="27D024C6" w14:textId="6B50C200" w:rsidR="004D4E2E" w:rsidRPr="004D4E2E" w:rsidRDefault="004D4E2E" w:rsidP="004D4E2E">
      <w:pPr>
        <w:pStyle w:val="ListParagraph"/>
        <w:numPr>
          <w:ilvl w:val="0"/>
          <w:numId w:val="6"/>
        </w:numPr>
        <w:jc w:val="both"/>
      </w:pPr>
      <w:r w:rsidRPr="004D4E2E">
        <w:t xml:space="preserve">Guidance on international quality and product certifications (e.g., CE, UL, FCC, RoHS, ISO) </w:t>
      </w:r>
    </w:p>
    <w:p w14:paraId="771F7D5E" w14:textId="439BE472" w:rsidR="004D4E2E" w:rsidRPr="004D4E2E" w:rsidRDefault="004D4E2E" w:rsidP="004D4E2E">
      <w:pPr>
        <w:pStyle w:val="ListParagraph"/>
        <w:numPr>
          <w:ilvl w:val="0"/>
          <w:numId w:val="6"/>
        </w:numPr>
        <w:jc w:val="both"/>
      </w:pPr>
      <w:r w:rsidRPr="004D4E2E">
        <w:t xml:space="preserve">Support for compliance with global technical standards and regulatory requirements </w:t>
      </w:r>
    </w:p>
    <w:p w14:paraId="0E197D42" w14:textId="4443F1CC" w:rsidR="004D4E2E" w:rsidRPr="004D4E2E" w:rsidRDefault="004D4E2E" w:rsidP="004D4E2E">
      <w:pPr>
        <w:pStyle w:val="ListParagraph"/>
        <w:numPr>
          <w:ilvl w:val="0"/>
          <w:numId w:val="6"/>
        </w:numPr>
        <w:jc w:val="both"/>
      </w:pPr>
      <w:r w:rsidRPr="004D4E2E">
        <w:t xml:space="preserve">Assistance in obtaining certifications required for export market access </w:t>
      </w:r>
    </w:p>
    <w:p w14:paraId="61BE1F3C" w14:textId="025689B1" w:rsidR="004D4E2E" w:rsidRDefault="004D4E2E" w:rsidP="004D4E2E">
      <w:pPr>
        <w:pStyle w:val="ListParagraph"/>
        <w:numPr>
          <w:ilvl w:val="0"/>
          <w:numId w:val="6"/>
        </w:numPr>
        <w:jc w:val="both"/>
      </w:pPr>
      <w:r w:rsidRPr="004D4E2E">
        <w:t>Awareness programmes and workshops on certification, quality, and conformity assessment</w:t>
      </w:r>
    </w:p>
    <w:p w14:paraId="53DB7A6B" w14:textId="77777777" w:rsidR="000228C3" w:rsidRDefault="000228C3" w:rsidP="000228C3">
      <w:pPr>
        <w:pStyle w:val="ListParagraph"/>
        <w:jc w:val="both"/>
      </w:pPr>
    </w:p>
    <w:p w14:paraId="4887E52F" w14:textId="77777777" w:rsidR="004D4E2E" w:rsidRPr="002D778D" w:rsidRDefault="004D4E2E" w:rsidP="004D4E2E">
      <w:pPr>
        <w:shd w:val="clear" w:color="auto" w:fill="D9F2D0" w:themeFill="accent6" w:themeFillTint="33"/>
        <w:rPr>
          <w:b/>
          <w:bCs/>
        </w:rPr>
      </w:pPr>
      <w:r>
        <w:rPr>
          <w:b/>
          <w:bCs/>
        </w:rPr>
        <w:lastRenderedPageBreak/>
        <w:t xml:space="preserve">4. </w:t>
      </w:r>
      <w:r w:rsidRPr="002D778D">
        <w:rPr>
          <w:b/>
          <w:bCs/>
        </w:rPr>
        <w:t>Contact Details</w:t>
      </w:r>
    </w:p>
    <w:p w14:paraId="20700AFA" w14:textId="7B75C663" w:rsidR="004D4E2E" w:rsidRDefault="004D4E2E" w:rsidP="004D4E2E">
      <w:pPr>
        <w:pStyle w:val="ListParagraph"/>
        <w:numPr>
          <w:ilvl w:val="0"/>
          <w:numId w:val="1"/>
        </w:numPr>
        <w:jc w:val="both"/>
      </w:pPr>
      <w:r>
        <w:t xml:space="preserve">Head Office: </w:t>
      </w:r>
      <w:r w:rsidRPr="004D4E2E">
        <w:t>155, Okhla Phase III, Okhla Industrial Area, New Delhi, Delhi 110020</w:t>
      </w:r>
      <w:r>
        <w:t>.</w:t>
      </w:r>
    </w:p>
    <w:p w14:paraId="48659243" w14:textId="77777777" w:rsidR="000241B5" w:rsidRDefault="000241B5" w:rsidP="004D4E2E">
      <w:pPr>
        <w:pStyle w:val="ListParagraph"/>
        <w:numPr>
          <w:ilvl w:val="0"/>
          <w:numId w:val="2"/>
        </w:numPr>
        <w:jc w:val="both"/>
      </w:pPr>
      <w:r>
        <w:t>Shri. Gurmeet Singh, Executive Director,</w:t>
      </w:r>
    </w:p>
    <w:p w14:paraId="0561D691" w14:textId="3B04F631" w:rsidR="004D4E2E" w:rsidRDefault="004D4E2E" w:rsidP="004D4E2E">
      <w:pPr>
        <w:pStyle w:val="ListParagraph"/>
        <w:numPr>
          <w:ilvl w:val="0"/>
          <w:numId w:val="2"/>
        </w:numPr>
        <w:jc w:val="both"/>
      </w:pPr>
      <w:r w:rsidRPr="0071209E">
        <w:t xml:space="preserve">Website: </w:t>
      </w:r>
      <w:hyperlink r:id="rId5" w:history="1">
        <w:r w:rsidRPr="000746BE">
          <w:rPr>
            <w:rStyle w:val="Hyperlink"/>
          </w:rPr>
          <w:t>https://escindia.in/</w:t>
        </w:r>
      </w:hyperlink>
    </w:p>
    <w:p w14:paraId="15711F91" w14:textId="6F258D00" w:rsidR="004D4E2E" w:rsidRDefault="004D4E2E" w:rsidP="004D4E2E">
      <w:pPr>
        <w:pStyle w:val="ListParagraph"/>
        <w:numPr>
          <w:ilvl w:val="0"/>
          <w:numId w:val="2"/>
        </w:numPr>
        <w:jc w:val="both"/>
      </w:pPr>
      <w:r w:rsidRPr="0071209E">
        <w:t xml:space="preserve">Email: </w:t>
      </w:r>
      <w:r w:rsidR="00454BC2" w:rsidRPr="00454BC2">
        <w:t>info@escindia.com</w:t>
      </w:r>
    </w:p>
    <w:p w14:paraId="0F2C84DE" w14:textId="49DE59BD" w:rsidR="004D4E2E" w:rsidRPr="00BC2D4E" w:rsidRDefault="004D4E2E" w:rsidP="004D4E2E">
      <w:pPr>
        <w:pStyle w:val="ListParagraph"/>
        <w:numPr>
          <w:ilvl w:val="0"/>
          <w:numId w:val="2"/>
        </w:numPr>
        <w:spacing w:after="0"/>
        <w:jc w:val="both"/>
      </w:pPr>
      <w:r w:rsidRPr="0071209E">
        <w:t xml:space="preserve">Phone: </w:t>
      </w:r>
      <w:r w:rsidRPr="004D4E2E">
        <w:t>+91-11-47480000</w:t>
      </w:r>
    </w:p>
    <w:p w14:paraId="0EB083A4" w14:textId="77777777" w:rsidR="00DF1A2E" w:rsidRDefault="00DF1A2E"/>
    <w:sectPr w:rsidR="00DF1A2E" w:rsidSect="004D4E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85D3A"/>
    <w:multiLevelType w:val="hybridMultilevel"/>
    <w:tmpl w:val="8BE2E31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15:restartNumberingAfterBreak="0">
    <w:nsid w:val="279A69C1"/>
    <w:multiLevelType w:val="hybridMultilevel"/>
    <w:tmpl w:val="446E9394"/>
    <w:lvl w:ilvl="0" w:tplc="852A302A">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DBD589B"/>
    <w:multiLevelType w:val="hybridMultilevel"/>
    <w:tmpl w:val="F658254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E652181"/>
    <w:multiLevelType w:val="hybridMultilevel"/>
    <w:tmpl w:val="FAAADEF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4A60774"/>
    <w:multiLevelType w:val="hybridMultilevel"/>
    <w:tmpl w:val="4168A4E4"/>
    <w:lvl w:ilvl="0" w:tplc="2A50B1EA">
      <w:start w:val="1"/>
      <w:numFmt w:val="lowerRoman"/>
      <w:lvlText w:val="%1."/>
      <w:lvlJc w:val="left"/>
      <w:pPr>
        <w:ind w:left="720" w:hanging="360"/>
      </w:pPr>
      <w:rPr>
        <w:rFonts w:ascii="Aptos" w:eastAsiaTheme="minorHAnsi" w:hAnsi="Aptos" w:cstheme="minorBidi"/>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CFA45B6"/>
    <w:multiLevelType w:val="hybridMultilevel"/>
    <w:tmpl w:val="FD32063E"/>
    <w:lvl w:ilvl="0" w:tplc="D53E3636">
      <w:numFmt w:val="bullet"/>
      <w:lvlText w:val=""/>
      <w:lvlJc w:val="left"/>
      <w:pPr>
        <w:ind w:left="720" w:hanging="360"/>
      </w:pPr>
      <w:rPr>
        <w:rFonts w:ascii="Aptos" w:eastAsiaTheme="minorHAnsi" w:hAnsi="Aptos"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35D522B"/>
    <w:multiLevelType w:val="hybridMultilevel"/>
    <w:tmpl w:val="177672C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8353010">
    <w:abstractNumId w:val="4"/>
  </w:num>
  <w:num w:numId="2" w16cid:durableId="588972509">
    <w:abstractNumId w:val="0"/>
  </w:num>
  <w:num w:numId="3" w16cid:durableId="404885946">
    <w:abstractNumId w:val="3"/>
  </w:num>
  <w:num w:numId="4" w16cid:durableId="1632786061">
    <w:abstractNumId w:val="2"/>
  </w:num>
  <w:num w:numId="5" w16cid:durableId="785387960">
    <w:abstractNumId w:val="5"/>
  </w:num>
  <w:num w:numId="6" w16cid:durableId="1246451796">
    <w:abstractNumId w:val="6"/>
  </w:num>
  <w:num w:numId="7" w16cid:durableId="1660886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E2E"/>
    <w:rsid w:val="000228C3"/>
    <w:rsid w:val="000241B5"/>
    <w:rsid w:val="000805EF"/>
    <w:rsid w:val="001030DA"/>
    <w:rsid w:val="002774A6"/>
    <w:rsid w:val="00290353"/>
    <w:rsid w:val="00454BC2"/>
    <w:rsid w:val="004D4E2E"/>
    <w:rsid w:val="00895633"/>
    <w:rsid w:val="00BD48F4"/>
    <w:rsid w:val="00DF1A2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586C6"/>
  <w15:chartTrackingRefBased/>
  <w15:docId w15:val="{D2644393-2B9C-40E7-8838-49FDB2C2D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E2E"/>
  </w:style>
  <w:style w:type="paragraph" w:styleId="Heading1">
    <w:name w:val="heading 1"/>
    <w:basedOn w:val="Normal"/>
    <w:next w:val="Normal"/>
    <w:link w:val="Heading1Char"/>
    <w:uiPriority w:val="9"/>
    <w:qFormat/>
    <w:rsid w:val="004D4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4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E2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E2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D4E2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D4E2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D4E2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D4E2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D4E2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E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4E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E2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E2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D4E2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D4E2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D4E2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D4E2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D4E2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D4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E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E2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E2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D4E2E"/>
    <w:pPr>
      <w:spacing w:before="160"/>
      <w:jc w:val="center"/>
    </w:pPr>
    <w:rPr>
      <w:i/>
      <w:iCs/>
      <w:color w:val="404040" w:themeColor="text1" w:themeTint="BF"/>
    </w:rPr>
  </w:style>
  <w:style w:type="character" w:customStyle="1" w:styleId="QuoteChar">
    <w:name w:val="Quote Char"/>
    <w:basedOn w:val="DefaultParagraphFont"/>
    <w:link w:val="Quote"/>
    <w:uiPriority w:val="29"/>
    <w:rsid w:val="004D4E2E"/>
    <w:rPr>
      <w:i/>
      <w:iCs/>
      <w:color w:val="404040" w:themeColor="text1" w:themeTint="BF"/>
    </w:rPr>
  </w:style>
  <w:style w:type="paragraph" w:styleId="ListParagraph">
    <w:name w:val="List Paragraph"/>
    <w:basedOn w:val="Normal"/>
    <w:uiPriority w:val="34"/>
    <w:qFormat/>
    <w:rsid w:val="004D4E2E"/>
    <w:pPr>
      <w:ind w:left="720"/>
      <w:contextualSpacing/>
    </w:pPr>
  </w:style>
  <w:style w:type="character" w:styleId="IntenseEmphasis">
    <w:name w:val="Intense Emphasis"/>
    <w:basedOn w:val="DefaultParagraphFont"/>
    <w:uiPriority w:val="21"/>
    <w:qFormat/>
    <w:rsid w:val="004D4E2E"/>
    <w:rPr>
      <w:i/>
      <w:iCs/>
      <w:color w:val="0F4761" w:themeColor="accent1" w:themeShade="BF"/>
    </w:rPr>
  </w:style>
  <w:style w:type="paragraph" w:styleId="IntenseQuote">
    <w:name w:val="Intense Quote"/>
    <w:basedOn w:val="Normal"/>
    <w:next w:val="Normal"/>
    <w:link w:val="IntenseQuoteChar"/>
    <w:uiPriority w:val="30"/>
    <w:qFormat/>
    <w:rsid w:val="004D4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E2E"/>
    <w:rPr>
      <w:i/>
      <w:iCs/>
      <w:color w:val="0F4761" w:themeColor="accent1" w:themeShade="BF"/>
    </w:rPr>
  </w:style>
  <w:style w:type="character" w:styleId="IntenseReference">
    <w:name w:val="Intense Reference"/>
    <w:basedOn w:val="DefaultParagraphFont"/>
    <w:uiPriority w:val="32"/>
    <w:qFormat/>
    <w:rsid w:val="004D4E2E"/>
    <w:rPr>
      <w:b/>
      <w:bCs/>
      <w:smallCaps/>
      <w:color w:val="0F4761" w:themeColor="accent1" w:themeShade="BF"/>
      <w:spacing w:val="5"/>
    </w:rPr>
  </w:style>
  <w:style w:type="character" w:styleId="Hyperlink">
    <w:name w:val="Hyperlink"/>
    <w:basedOn w:val="DefaultParagraphFont"/>
    <w:uiPriority w:val="99"/>
    <w:unhideWhenUsed/>
    <w:rsid w:val="004D4E2E"/>
    <w:rPr>
      <w:color w:val="467886" w:themeColor="hyperlink"/>
      <w:u w:val="single"/>
    </w:rPr>
  </w:style>
  <w:style w:type="character" w:styleId="UnresolvedMention">
    <w:name w:val="Unresolved Mention"/>
    <w:basedOn w:val="DefaultParagraphFont"/>
    <w:uiPriority w:val="99"/>
    <w:semiHidden/>
    <w:unhideWhenUsed/>
    <w:rsid w:val="004D4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scindia.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Jamal, Wasif - Ext</dc:creator>
  <cp:keywords/>
  <dc:description/>
  <cp:lastModifiedBy>Sheeshaikh, Muvafaq</cp:lastModifiedBy>
  <cp:revision>2</cp:revision>
  <dcterms:created xsi:type="dcterms:W3CDTF">2026-08-04T12:14:00Z</dcterms:created>
  <dcterms:modified xsi:type="dcterms:W3CDTF">2026-08-04T12:14:00Z</dcterms:modified>
</cp:coreProperties>
</file>