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A33D2" w14:textId="26AB299C" w:rsidR="00D139A8" w:rsidRPr="003D2670" w:rsidRDefault="00D139A8" w:rsidP="004A7BD0">
      <w:pPr>
        <w:shd w:val="clear" w:color="auto" w:fill="92D050"/>
        <w:spacing w:after="0"/>
        <w:jc w:val="center"/>
        <w:rPr>
          <w:rFonts w:ascii="Aptos" w:hAnsi="Aptos"/>
          <w:b/>
          <w:bCs/>
          <w:sz w:val="22"/>
          <w:szCs w:val="22"/>
        </w:rPr>
      </w:pPr>
      <w:r w:rsidRPr="003D2670">
        <w:rPr>
          <w:rFonts w:ascii="Aptos" w:hAnsi="Aptos"/>
          <w:b/>
          <w:bCs/>
          <w:sz w:val="22"/>
          <w:szCs w:val="22"/>
        </w:rPr>
        <w:t>Export Promotion Council for EOUs and SEZs (EPCES)</w:t>
      </w:r>
    </w:p>
    <w:p w14:paraId="20ECE258" w14:textId="77777777" w:rsidR="004A7BD0" w:rsidRPr="003D2670" w:rsidRDefault="004A7BD0" w:rsidP="004A7BD0">
      <w:pPr>
        <w:pStyle w:val="ListParagraph"/>
        <w:ind w:left="360"/>
        <w:jc w:val="both"/>
        <w:rPr>
          <w:b/>
          <w:bCs/>
          <w:color w:val="4EA72E" w:themeColor="accent6"/>
          <w:sz w:val="22"/>
          <w:szCs w:val="22"/>
        </w:rPr>
      </w:pPr>
    </w:p>
    <w:p w14:paraId="4A52A786" w14:textId="7A1822DB" w:rsidR="00D139A8" w:rsidRPr="003D2670" w:rsidRDefault="003D2670" w:rsidP="003D2670">
      <w:pPr>
        <w:shd w:val="clear" w:color="auto" w:fill="D9F2D0" w:themeFill="accent6" w:themeFillTint="33"/>
        <w:jc w:val="both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1. </w:t>
      </w:r>
      <w:r w:rsidR="00D139A8" w:rsidRPr="003D2670">
        <w:rPr>
          <w:rFonts w:ascii="Aptos" w:hAnsi="Aptos"/>
          <w:b/>
          <w:bCs/>
          <w:sz w:val="22"/>
          <w:szCs w:val="22"/>
        </w:rPr>
        <w:t>Introduction</w:t>
      </w:r>
    </w:p>
    <w:p w14:paraId="5FF1AE46" w14:textId="77777777" w:rsidR="00D139A8" w:rsidRPr="003D2670" w:rsidRDefault="00D139A8" w:rsidP="00D139A8">
      <w:pPr>
        <w:jc w:val="both"/>
        <w:rPr>
          <w:sz w:val="22"/>
          <w:szCs w:val="22"/>
        </w:rPr>
      </w:pPr>
      <w:r w:rsidRPr="003D2670">
        <w:rPr>
          <w:sz w:val="22"/>
          <w:szCs w:val="22"/>
        </w:rPr>
        <w:t xml:space="preserve">The </w:t>
      </w:r>
      <w:r w:rsidRPr="003D2670">
        <w:rPr>
          <w:b/>
          <w:bCs/>
          <w:sz w:val="22"/>
          <w:szCs w:val="22"/>
        </w:rPr>
        <w:t>Export Promotion Council for Export Oriented Units (EOUs) and Special Economic Zones (SEZs) (EPCES)</w:t>
      </w:r>
      <w:r w:rsidRPr="003D2670">
        <w:rPr>
          <w:sz w:val="22"/>
          <w:szCs w:val="22"/>
        </w:rPr>
        <w:t xml:space="preserve"> is the apex export promotion organization representing Export Oriented Units (EOUs), Special Economic Zone (SEZ) units, and SEZ developers in India. The Council works under the aegis of the </w:t>
      </w:r>
      <w:r w:rsidRPr="003D2670">
        <w:rPr>
          <w:b/>
          <w:bCs/>
          <w:sz w:val="22"/>
          <w:szCs w:val="22"/>
        </w:rPr>
        <w:t>Ministry of Commerce &amp; Industry, Government of India</w:t>
      </w:r>
      <w:r w:rsidRPr="003D2670">
        <w:rPr>
          <w:sz w:val="22"/>
          <w:szCs w:val="22"/>
        </w:rPr>
        <w:t>, with the objective of promoting exports, enhancing the competitiveness of its members, and facilitating a conducive policy environment for export-led growth.</w:t>
      </w:r>
    </w:p>
    <w:p w14:paraId="55B7912A" w14:textId="77777777" w:rsidR="00D139A8" w:rsidRPr="003D2670" w:rsidRDefault="00D139A8" w:rsidP="00D139A8">
      <w:pPr>
        <w:jc w:val="both"/>
        <w:rPr>
          <w:sz w:val="22"/>
          <w:szCs w:val="22"/>
        </w:rPr>
      </w:pPr>
      <w:r w:rsidRPr="003D2670">
        <w:rPr>
          <w:sz w:val="22"/>
          <w:szCs w:val="22"/>
        </w:rPr>
        <w:t xml:space="preserve">Representing around </w:t>
      </w:r>
      <w:r w:rsidRPr="003D2670">
        <w:rPr>
          <w:b/>
          <w:bCs/>
          <w:sz w:val="22"/>
          <w:szCs w:val="22"/>
        </w:rPr>
        <w:t>7,000 operational EOUs and SEZ units/developers</w:t>
      </w:r>
      <w:r w:rsidRPr="003D2670">
        <w:rPr>
          <w:sz w:val="22"/>
          <w:szCs w:val="22"/>
        </w:rPr>
        <w:t xml:space="preserve"> across the country, EPCES contributes significantly to India's export sector, with its members accounting for nearly </w:t>
      </w:r>
      <w:r w:rsidRPr="003D2670">
        <w:rPr>
          <w:b/>
          <w:bCs/>
          <w:sz w:val="22"/>
          <w:szCs w:val="22"/>
        </w:rPr>
        <w:t>34% of the country's total exports</w:t>
      </w:r>
      <w:r w:rsidRPr="003D2670">
        <w:rPr>
          <w:sz w:val="22"/>
          <w:szCs w:val="22"/>
        </w:rPr>
        <w:t>. The Council serves as an important interface between industry and the Government, supporting exporters through policy advocacy, trade facilitation, market development, and capacity-building initiatives.</w:t>
      </w:r>
    </w:p>
    <w:p w14:paraId="7E48DB03" w14:textId="489027C4" w:rsidR="00D139A8" w:rsidRPr="003D2670" w:rsidRDefault="003D2670" w:rsidP="003D2670">
      <w:pPr>
        <w:shd w:val="clear" w:color="auto" w:fill="D9F2D0" w:themeFill="accent6" w:themeFillTint="33"/>
        <w:jc w:val="both"/>
        <w:rPr>
          <w:b/>
          <w:bCs/>
          <w:color w:val="4EA72E" w:themeColor="accent6"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2. </w:t>
      </w:r>
      <w:r w:rsidR="00D139A8" w:rsidRPr="003D2670">
        <w:rPr>
          <w:rFonts w:ascii="Aptos" w:hAnsi="Aptos"/>
          <w:b/>
          <w:bCs/>
          <w:sz w:val="22"/>
          <w:szCs w:val="22"/>
        </w:rPr>
        <w:t>Objectives</w:t>
      </w:r>
    </w:p>
    <w:p w14:paraId="4C06EB5D" w14:textId="77777777" w:rsidR="00D139A8" w:rsidRPr="003D2670" w:rsidRDefault="00D139A8" w:rsidP="003D2670">
      <w:pPr>
        <w:spacing w:after="0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The key objectives of EPCES are to:</w:t>
      </w:r>
    </w:p>
    <w:p w14:paraId="40803091" w14:textId="77777777" w:rsidR="00D139A8" w:rsidRPr="003D2670" w:rsidRDefault="00D139A8" w:rsidP="003D2670">
      <w:pPr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Promote the growth and competitiveness of Export Oriented Units (EOUs) and Special Economic Zones (SEZs).</w:t>
      </w:r>
    </w:p>
    <w:p w14:paraId="10D40617" w14:textId="77777777" w:rsidR="00D139A8" w:rsidRPr="003D2670" w:rsidRDefault="00D139A8" w:rsidP="003D2670">
      <w:pPr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Facilitate exports by representing industry concerns before the Government and regulatory authorities.</w:t>
      </w:r>
    </w:p>
    <w:p w14:paraId="30FA6AE9" w14:textId="77777777" w:rsidR="00D139A8" w:rsidRPr="003D2670" w:rsidRDefault="00D139A8" w:rsidP="003D2670">
      <w:pPr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Strengthen India's export ecosystem through policy advocacy and stakeholder engagement.</w:t>
      </w:r>
    </w:p>
    <w:p w14:paraId="11E43C39" w14:textId="77777777" w:rsidR="00D139A8" w:rsidRPr="003D2670" w:rsidRDefault="00D139A8" w:rsidP="003D2670">
      <w:pPr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Enhance market access by promoting participation in international trade events and business networking initiatives.</w:t>
      </w:r>
    </w:p>
    <w:p w14:paraId="7BE7066F" w14:textId="77777777" w:rsidR="00D139A8" w:rsidRPr="003D2670" w:rsidRDefault="00D139A8" w:rsidP="003D2670">
      <w:pPr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Disseminate timely information on export policies, regulations, and trade opportunities to member units.</w:t>
      </w:r>
    </w:p>
    <w:p w14:paraId="68EEC536" w14:textId="77777777" w:rsidR="00D139A8" w:rsidRPr="003D2670" w:rsidRDefault="00D139A8" w:rsidP="003D2670">
      <w:pPr>
        <w:numPr>
          <w:ilvl w:val="0"/>
          <w:numId w:val="1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Support exporters in expanding their global presence and improving ease of doing business.</w:t>
      </w:r>
    </w:p>
    <w:p w14:paraId="2B10903F" w14:textId="714752E3" w:rsidR="00D139A8" w:rsidRPr="003D2670" w:rsidRDefault="003D2670" w:rsidP="003D2670">
      <w:pPr>
        <w:shd w:val="clear" w:color="auto" w:fill="D9F2D0" w:themeFill="accent6" w:themeFillTint="33"/>
        <w:jc w:val="both"/>
        <w:rPr>
          <w:rFonts w:ascii="Aptos" w:hAnsi="Aptos"/>
          <w:b/>
          <w:bCs/>
          <w:sz w:val="22"/>
          <w:szCs w:val="22"/>
        </w:rPr>
      </w:pPr>
      <w:r>
        <w:rPr>
          <w:rFonts w:ascii="Aptos" w:hAnsi="Aptos"/>
          <w:b/>
          <w:bCs/>
          <w:sz w:val="22"/>
          <w:szCs w:val="22"/>
        </w:rPr>
        <w:t xml:space="preserve">3. </w:t>
      </w:r>
      <w:r w:rsidR="00D139A8" w:rsidRPr="003D2670">
        <w:rPr>
          <w:rFonts w:ascii="Aptos" w:hAnsi="Aptos"/>
          <w:b/>
          <w:bCs/>
          <w:sz w:val="22"/>
          <w:szCs w:val="22"/>
        </w:rPr>
        <w:t>Services Provided by EPCES</w:t>
      </w:r>
    </w:p>
    <w:p w14:paraId="357A7C61" w14:textId="77777777" w:rsidR="00D139A8" w:rsidRPr="003D2670" w:rsidRDefault="00D139A8" w:rsidP="003D2670">
      <w:pPr>
        <w:spacing w:after="0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EPCES provides a wide range of services to its members, including:</w:t>
      </w:r>
    </w:p>
    <w:p w14:paraId="3702779F" w14:textId="77777777" w:rsidR="00D139A8" w:rsidRPr="003D2670" w:rsidRDefault="00D139A8" w:rsidP="003D2670">
      <w:pPr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Organizing Open Houses, stakeholder consultations, seminars, workshops, and awareness programmes on trade policies and regulatory developments.</w:t>
      </w:r>
    </w:p>
    <w:p w14:paraId="74B3D531" w14:textId="77777777" w:rsidR="00D139A8" w:rsidRPr="003D2670" w:rsidRDefault="00D139A8" w:rsidP="003D2670">
      <w:pPr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Representing members' concerns before the Ministry of Commerce &amp; Industry, Ministry of Finance, DGFT, CBIC, GST Council, CBDT, RBI, and State Governments.</w:t>
      </w:r>
    </w:p>
    <w:p w14:paraId="3206AF1D" w14:textId="77777777" w:rsidR="00D139A8" w:rsidRPr="003D2670" w:rsidRDefault="00D139A8" w:rsidP="003D2670">
      <w:pPr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Facilitating participation in domestic and international trade fairs, exhibitions, and export promotion events.</w:t>
      </w:r>
    </w:p>
    <w:p w14:paraId="4578BE2E" w14:textId="77777777" w:rsidR="00D139A8" w:rsidRPr="003D2670" w:rsidRDefault="00D139A8" w:rsidP="003D2670">
      <w:pPr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Organizing buyer-seller meets, business delegations, and networking platforms to promote international trade opportunities.</w:t>
      </w:r>
    </w:p>
    <w:p w14:paraId="4424D1F6" w14:textId="77777777" w:rsidR="00D139A8" w:rsidRPr="003D2670" w:rsidRDefault="00D139A8" w:rsidP="00847660">
      <w:pPr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lastRenderedPageBreak/>
        <w:t xml:space="preserve">Providing financial assistance under the </w:t>
      </w:r>
      <w:r w:rsidRPr="003D2670">
        <w:rPr>
          <w:b/>
          <w:bCs/>
          <w:sz w:val="22"/>
          <w:szCs w:val="22"/>
        </w:rPr>
        <w:t>Market Access Initiative (MAI)</w:t>
      </w:r>
      <w:r w:rsidRPr="003D2670">
        <w:rPr>
          <w:sz w:val="22"/>
          <w:szCs w:val="22"/>
        </w:rPr>
        <w:t xml:space="preserve"> Scheme for participation in international trade fairs and global marketing activities.</w:t>
      </w:r>
    </w:p>
    <w:p w14:paraId="5397AFBF" w14:textId="77777777" w:rsidR="00D139A8" w:rsidRPr="003D2670" w:rsidRDefault="00D139A8" w:rsidP="00847660">
      <w:pPr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 xml:space="preserve">Publishing </w:t>
      </w:r>
      <w:r w:rsidRPr="003D2670">
        <w:rPr>
          <w:b/>
          <w:bCs/>
          <w:sz w:val="22"/>
          <w:szCs w:val="22"/>
        </w:rPr>
        <w:t>EPCES News (Quarterly)</w:t>
      </w:r>
      <w:r w:rsidRPr="003D2670">
        <w:rPr>
          <w:sz w:val="22"/>
          <w:szCs w:val="22"/>
        </w:rPr>
        <w:t xml:space="preserve">, </w:t>
      </w:r>
      <w:r w:rsidRPr="003D2670">
        <w:rPr>
          <w:b/>
          <w:bCs/>
          <w:sz w:val="22"/>
          <w:szCs w:val="22"/>
        </w:rPr>
        <w:t>Weekly News</w:t>
      </w:r>
      <w:r w:rsidRPr="003D2670">
        <w:rPr>
          <w:sz w:val="22"/>
          <w:szCs w:val="22"/>
        </w:rPr>
        <w:t xml:space="preserve">, </w:t>
      </w:r>
      <w:r w:rsidRPr="003D2670">
        <w:rPr>
          <w:b/>
          <w:bCs/>
          <w:sz w:val="22"/>
          <w:szCs w:val="22"/>
        </w:rPr>
        <w:t>Monthly Trade Bulletin</w:t>
      </w:r>
      <w:r w:rsidRPr="003D2670">
        <w:rPr>
          <w:sz w:val="22"/>
          <w:szCs w:val="22"/>
        </w:rPr>
        <w:t>, circulars, policy updates, and other reference publications for members.</w:t>
      </w:r>
    </w:p>
    <w:p w14:paraId="7D3E0302" w14:textId="77777777" w:rsidR="00D139A8" w:rsidRPr="003D2670" w:rsidRDefault="00D139A8" w:rsidP="00847660">
      <w:pPr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>Conducting policy studies, industry consultations, and research to support evidence-based policy formulation.</w:t>
      </w:r>
    </w:p>
    <w:p w14:paraId="4F064EA6" w14:textId="77777777" w:rsidR="00D139A8" w:rsidRPr="003D2670" w:rsidRDefault="00D139A8" w:rsidP="00847660">
      <w:pPr>
        <w:numPr>
          <w:ilvl w:val="0"/>
          <w:numId w:val="2"/>
        </w:numPr>
        <w:spacing w:line="240" w:lineRule="auto"/>
        <w:jc w:val="both"/>
        <w:rPr>
          <w:sz w:val="22"/>
          <w:szCs w:val="22"/>
        </w:rPr>
      </w:pPr>
      <w:r w:rsidRPr="003D2670">
        <w:rPr>
          <w:sz w:val="22"/>
          <w:szCs w:val="22"/>
        </w:rPr>
        <w:t xml:space="preserve">Issuing </w:t>
      </w:r>
      <w:r w:rsidRPr="003D2670">
        <w:rPr>
          <w:b/>
          <w:bCs/>
          <w:sz w:val="22"/>
          <w:szCs w:val="22"/>
        </w:rPr>
        <w:t>Non-Preferential Certificates of Origin</w:t>
      </w:r>
      <w:r w:rsidRPr="003D2670">
        <w:rPr>
          <w:sz w:val="22"/>
          <w:szCs w:val="22"/>
        </w:rPr>
        <w:t xml:space="preserve"> to eligible member exporters for facilitating international trade.</w:t>
      </w:r>
    </w:p>
    <w:p w14:paraId="1F420368" w14:textId="152DD070" w:rsidR="00D139A8" w:rsidRPr="00847660" w:rsidRDefault="00D139A8" w:rsidP="00847660">
      <w:pPr>
        <w:shd w:val="clear" w:color="auto" w:fill="D9F2D0" w:themeFill="accent6" w:themeFillTint="33"/>
        <w:jc w:val="both"/>
        <w:rPr>
          <w:rFonts w:ascii="Aptos" w:hAnsi="Aptos"/>
          <w:b/>
          <w:bCs/>
          <w:sz w:val="22"/>
          <w:szCs w:val="22"/>
        </w:rPr>
      </w:pPr>
      <w:r w:rsidRPr="00847660">
        <w:rPr>
          <w:rFonts w:ascii="Aptos" w:hAnsi="Aptos"/>
          <w:b/>
          <w:bCs/>
          <w:sz w:val="22"/>
          <w:szCs w:val="22"/>
        </w:rPr>
        <w:t xml:space="preserve">Contact details </w:t>
      </w:r>
    </w:p>
    <w:p w14:paraId="6CE1D33A" w14:textId="77777777" w:rsidR="00847660" w:rsidRPr="003D2670" w:rsidRDefault="00847660" w:rsidP="00847660">
      <w:pPr>
        <w:pStyle w:val="ListParagraph"/>
        <w:ind w:left="360"/>
        <w:jc w:val="both"/>
        <w:rPr>
          <w:color w:val="4EA72E" w:themeColor="accent6"/>
          <w:sz w:val="22"/>
          <w:szCs w:val="22"/>
        </w:rPr>
      </w:pPr>
    </w:p>
    <w:tbl>
      <w:tblPr>
        <w:tblStyle w:val="GridTable4-Accent6"/>
        <w:tblW w:w="0" w:type="auto"/>
        <w:tblLayout w:type="fixed"/>
        <w:tblLook w:val="04A0" w:firstRow="1" w:lastRow="0" w:firstColumn="1" w:lastColumn="0" w:noHBand="0" w:noVBand="1"/>
      </w:tblPr>
      <w:tblGrid>
        <w:gridCol w:w="826"/>
        <w:gridCol w:w="1863"/>
        <w:gridCol w:w="2835"/>
        <w:gridCol w:w="1842"/>
        <w:gridCol w:w="1650"/>
      </w:tblGrid>
      <w:tr w:rsidR="00D139A8" w:rsidRPr="003D2670" w14:paraId="3503FB72" w14:textId="77777777" w:rsidTr="009536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hideMark/>
          </w:tcPr>
          <w:p w14:paraId="3EE20458" w14:textId="77777777" w:rsidR="00D139A8" w:rsidRPr="003D2670" w:rsidRDefault="00D139A8" w:rsidP="00847660">
            <w:pPr>
              <w:pStyle w:val="ListParagraph"/>
              <w:spacing w:after="160" w:line="278" w:lineRule="auto"/>
              <w:ind w:left="174"/>
              <w:jc w:val="both"/>
              <w:rPr>
                <w:sz w:val="22"/>
                <w:szCs w:val="22"/>
              </w:rPr>
            </w:pPr>
            <w:r w:rsidRPr="003D2670">
              <w:rPr>
                <w:sz w:val="22"/>
                <w:szCs w:val="22"/>
              </w:rPr>
              <w:t>Sl. No.</w:t>
            </w:r>
          </w:p>
        </w:tc>
        <w:tc>
          <w:tcPr>
            <w:tcW w:w="1863" w:type="dxa"/>
            <w:hideMark/>
          </w:tcPr>
          <w:p w14:paraId="7FCD6B12" w14:textId="77777777" w:rsidR="00D139A8" w:rsidRPr="003D2670" w:rsidRDefault="00D139A8" w:rsidP="00D139A8">
            <w:pPr>
              <w:pStyle w:val="ListParagraph"/>
              <w:spacing w:after="160" w:line="278" w:lineRule="auto"/>
              <w:ind w:left="3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670">
              <w:rPr>
                <w:sz w:val="22"/>
                <w:szCs w:val="22"/>
              </w:rPr>
              <w:t>Regional Director</w:t>
            </w:r>
          </w:p>
        </w:tc>
        <w:tc>
          <w:tcPr>
            <w:tcW w:w="2835" w:type="dxa"/>
            <w:hideMark/>
          </w:tcPr>
          <w:p w14:paraId="0691A035" w14:textId="77777777" w:rsidR="00D139A8" w:rsidRPr="003D2670" w:rsidRDefault="00D139A8" w:rsidP="00D139A8">
            <w:pPr>
              <w:pStyle w:val="ListParagraph"/>
              <w:spacing w:after="160" w:line="278" w:lineRule="auto"/>
              <w:ind w:left="3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670">
              <w:rPr>
                <w:sz w:val="22"/>
                <w:szCs w:val="22"/>
              </w:rPr>
              <w:t>Office Address</w:t>
            </w:r>
          </w:p>
        </w:tc>
        <w:tc>
          <w:tcPr>
            <w:tcW w:w="1842" w:type="dxa"/>
            <w:hideMark/>
          </w:tcPr>
          <w:p w14:paraId="1BBBBEBD" w14:textId="77777777" w:rsidR="00D139A8" w:rsidRPr="003D2670" w:rsidRDefault="00D139A8" w:rsidP="00D139A8">
            <w:pPr>
              <w:pStyle w:val="ListParagraph"/>
              <w:spacing w:after="160" w:line="278" w:lineRule="auto"/>
              <w:ind w:left="3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670">
              <w:rPr>
                <w:sz w:val="22"/>
                <w:szCs w:val="22"/>
              </w:rPr>
              <w:t>Contact Number</w:t>
            </w:r>
          </w:p>
        </w:tc>
        <w:tc>
          <w:tcPr>
            <w:tcW w:w="1650" w:type="dxa"/>
            <w:hideMark/>
          </w:tcPr>
          <w:p w14:paraId="0C9115F4" w14:textId="77777777" w:rsidR="00D139A8" w:rsidRPr="003D2670" w:rsidRDefault="00D139A8" w:rsidP="00D139A8">
            <w:pPr>
              <w:pStyle w:val="ListParagraph"/>
              <w:spacing w:after="160" w:line="278" w:lineRule="auto"/>
              <w:ind w:left="36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670">
              <w:rPr>
                <w:sz w:val="22"/>
                <w:szCs w:val="22"/>
              </w:rPr>
              <w:t>Email</w:t>
            </w:r>
          </w:p>
        </w:tc>
      </w:tr>
      <w:tr w:rsidR="00D139A8" w:rsidRPr="003D2670" w14:paraId="3D66D1E8" w14:textId="77777777" w:rsidTr="009536F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hideMark/>
          </w:tcPr>
          <w:p w14:paraId="74D21B07" w14:textId="77777777" w:rsidR="00D139A8" w:rsidRPr="003D2670" w:rsidRDefault="00D139A8" w:rsidP="00D139A8">
            <w:pPr>
              <w:pStyle w:val="ListParagraph"/>
              <w:spacing w:after="160" w:line="278" w:lineRule="auto"/>
              <w:ind w:left="360"/>
              <w:jc w:val="both"/>
              <w:rPr>
                <w:sz w:val="22"/>
                <w:szCs w:val="22"/>
              </w:rPr>
            </w:pPr>
            <w:r w:rsidRPr="003D2670">
              <w:rPr>
                <w:sz w:val="22"/>
                <w:szCs w:val="22"/>
              </w:rPr>
              <w:t>1</w:t>
            </w:r>
          </w:p>
        </w:tc>
        <w:tc>
          <w:tcPr>
            <w:tcW w:w="1863" w:type="dxa"/>
            <w:hideMark/>
          </w:tcPr>
          <w:p w14:paraId="3B63DAD9" w14:textId="4688A5B4" w:rsidR="00D139A8" w:rsidRPr="003D2670" w:rsidRDefault="00D139A8" w:rsidP="00847660">
            <w:pPr>
              <w:pStyle w:val="ListParagraph"/>
              <w:spacing w:after="160" w:line="278" w:lineRule="auto"/>
              <w:ind w:left="53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670">
              <w:rPr>
                <w:b/>
                <w:bCs/>
                <w:sz w:val="22"/>
                <w:szCs w:val="22"/>
              </w:rPr>
              <w:t>Ms. Supriya P</w:t>
            </w:r>
            <w:r w:rsidR="009536FC" w:rsidRPr="003D2670">
              <w:rPr>
                <w:b/>
                <w:bCs/>
                <w:sz w:val="22"/>
                <w:szCs w:val="22"/>
              </w:rPr>
              <w:t xml:space="preserve"> </w:t>
            </w:r>
            <w:r w:rsidRPr="003D2670">
              <w:rPr>
                <w:sz w:val="22"/>
                <w:szCs w:val="22"/>
              </w:rPr>
              <w:t>Regional Director</w:t>
            </w:r>
          </w:p>
        </w:tc>
        <w:tc>
          <w:tcPr>
            <w:tcW w:w="2835" w:type="dxa"/>
            <w:hideMark/>
          </w:tcPr>
          <w:p w14:paraId="00CF81B1" w14:textId="77777777" w:rsidR="00D139A8" w:rsidRPr="003D2670" w:rsidRDefault="00D139A8" w:rsidP="00847660">
            <w:pPr>
              <w:pStyle w:val="ListParagraph"/>
              <w:spacing w:after="160" w:line="278" w:lineRule="auto"/>
              <w:ind w:left="35" w:firstLine="325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670">
              <w:rPr>
                <w:sz w:val="22"/>
                <w:szCs w:val="22"/>
              </w:rPr>
              <w:t xml:space="preserve">Cochin Special Economic Zone (CSEZ)CSEZ Facilitation Centre (1st Floor), Plot No. 13, CSEZ, </w:t>
            </w:r>
            <w:proofErr w:type="spellStart"/>
            <w:r w:rsidRPr="003D2670">
              <w:rPr>
                <w:sz w:val="22"/>
                <w:szCs w:val="22"/>
              </w:rPr>
              <w:t>Kakkanad</w:t>
            </w:r>
            <w:proofErr w:type="spellEnd"/>
            <w:r w:rsidRPr="003D2670">
              <w:rPr>
                <w:sz w:val="22"/>
                <w:szCs w:val="22"/>
              </w:rPr>
              <w:t>, Kochi – 682030, Kerala</w:t>
            </w:r>
          </w:p>
        </w:tc>
        <w:tc>
          <w:tcPr>
            <w:tcW w:w="1842" w:type="dxa"/>
            <w:hideMark/>
          </w:tcPr>
          <w:p w14:paraId="33AF0206" w14:textId="1590F391" w:rsidR="00D139A8" w:rsidRPr="003D2670" w:rsidRDefault="00D139A8" w:rsidP="00847660">
            <w:pPr>
              <w:pStyle w:val="ListParagraph"/>
              <w:spacing w:after="160" w:line="278" w:lineRule="auto"/>
              <w:ind w:left="17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670">
              <w:rPr>
                <w:sz w:val="22"/>
                <w:szCs w:val="22"/>
              </w:rPr>
              <w:t>+91-9995385633</w:t>
            </w:r>
          </w:p>
        </w:tc>
        <w:tc>
          <w:tcPr>
            <w:tcW w:w="1650" w:type="dxa"/>
            <w:hideMark/>
          </w:tcPr>
          <w:p w14:paraId="5BED65CA" w14:textId="77777777" w:rsidR="00D139A8" w:rsidRPr="003D2670" w:rsidRDefault="00D139A8" w:rsidP="00D139A8">
            <w:pPr>
              <w:pStyle w:val="ListParagraph"/>
              <w:spacing w:after="160" w:line="278" w:lineRule="auto"/>
              <w:ind w:left="36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5" w:history="1">
              <w:r w:rsidRPr="003D2670">
                <w:rPr>
                  <w:rStyle w:val="Hyperlink"/>
                  <w:sz w:val="22"/>
                  <w:szCs w:val="22"/>
                </w:rPr>
                <w:t>rdcsez@epces.in</w:t>
              </w:r>
            </w:hyperlink>
          </w:p>
        </w:tc>
      </w:tr>
      <w:tr w:rsidR="00D139A8" w:rsidRPr="003D2670" w14:paraId="7ACB4FC7" w14:textId="77777777" w:rsidTr="009536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6" w:type="dxa"/>
            <w:hideMark/>
          </w:tcPr>
          <w:p w14:paraId="2C8F996F" w14:textId="77777777" w:rsidR="00D139A8" w:rsidRPr="003D2670" w:rsidRDefault="00D139A8" w:rsidP="00D139A8">
            <w:pPr>
              <w:pStyle w:val="ListParagraph"/>
              <w:spacing w:after="160" w:line="278" w:lineRule="auto"/>
              <w:ind w:left="360"/>
              <w:jc w:val="both"/>
              <w:rPr>
                <w:sz w:val="22"/>
                <w:szCs w:val="22"/>
              </w:rPr>
            </w:pPr>
            <w:r w:rsidRPr="003D2670">
              <w:rPr>
                <w:sz w:val="22"/>
                <w:szCs w:val="22"/>
              </w:rPr>
              <w:t>2</w:t>
            </w:r>
          </w:p>
        </w:tc>
        <w:tc>
          <w:tcPr>
            <w:tcW w:w="1863" w:type="dxa"/>
            <w:hideMark/>
          </w:tcPr>
          <w:p w14:paraId="54174916" w14:textId="77777777" w:rsidR="00847660" w:rsidRDefault="00D139A8" w:rsidP="00847660">
            <w:pPr>
              <w:pStyle w:val="ListParagraph"/>
              <w:spacing w:after="160" w:line="278" w:lineRule="auto"/>
              <w:ind w:left="5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proofErr w:type="spellStart"/>
            <w:r w:rsidRPr="003D2670">
              <w:rPr>
                <w:b/>
                <w:bCs/>
                <w:sz w:val="22"/>
                <w:szCs w:val="22"/>
              </w:rPr>
              <w:t>Ms.S</w:t>
            </w:r>
            <w:proofErr w:type="spellEnd"/>
            <w:r w:rsidRPr="003D2670">
              <w:rPr>
                <w:b/>
                <w:bCs/>
                <w:sz w:val="22"/>
                <w:szCs w:val="22"/>
              </w:rPr>
              <w:t>. Kalyani</w:t>
            </w:r>
          </w:p>
          <w:p w14:paraId="1BFDFD3C" w14:textId="4AF27FA2" w:rsidR="00D139A8" w:rsidRPr="003D2670" w:rsidRDefault="00D139A8" w:rsidP="00847660">
            <w:pPr>
              <w:pStyle w:val="ListParagraph"/>
              <w:spacing w:after="160" w:line="278" w:lineRule="auto"/>
              <w:ind w:left="53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670">
              <w:rPr>
                <w:sz w:val="22"/>
                <w:szCs w:val="22"/>
              </w:rPr>
              <w:t>Regional Director</w:t>
            </w:r>
          </w:p>
        </w:tc>
        <w:tc>
          <w:tcPr>
            <w:tcW w:w="2835" w:type="dxa"/>
            <w:hideMark/>
          </w:tcPr>
          <w:p w14:paraId="79E8AC54" w14:textId="77777777" w:rsidR="00D139A8" w:rsidRPr="003D2670" w:rsidRDefault="00D139A8" w:rsidP="00847660">
            <w:pPr>
              <w:pStyle w:val="ListParagraph"/>
              <w:spacing w:after="160" w:line="278" w:lineRule="auto"/>
              <w:ind w:left="35" w:firstLine="325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670">
              <w:rPr>
                <w:sz w:val="22"/>
                <w:szCs w:val="22"/>
              </w:rPr>
              <w:t xml:space="preserve">MEPZ – Special Economic </w:t>
            </w:r>
            <w:proofErr w:type="spellStart"/>
            <w:r w:rsidRPr="003D2670">
              <w:rPr>
                <w:sz w:val="22"/>
                <w:szCs w:val="22"/>
              </w:rPr>
              <w:t>ZoneAdministrative</w:t>
            </w:r>
            <w:proofErr w:type="spellEnd"/>
            <w:r w:rsidRPr="003D2670">
              <w:rPr>
                <w:sz w:val="22"/>
                <w:szCs w:val="22"/>
              </w:rPr>
              <w:t xml:space="preserve"> Office Building, Tambaram, Chennai – 600045, Tamil Nadu</w:t>
            </w:r>
          </w:p>
        </w:tc>
        <w:tc>
          <w:tcPr>
            <w:tcW w:w="1842" w:type="dxa"/>
            <w:hideMark/>
          </w:tcPr>
          <w:p w14:paraId="6E2801EE" w14:textId="77777777" w:rsidR="00D139A8" w:rsidRPr="003D2670" w:rsidRDefault="00D139A8" w:rsidP="00847660">
            <w:pPr>
              <w:pStyle w:val="ListParagraph"/>
              <w:spacing w:after="160" w:line="278" w:lineRule="auto"/>
              <w:ind w:left="172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3D2670">
              <w:rPr>
                <w:b/>
                <w:bCs/>
                <w:sz w:val="22"/>
                <w:szCs w:val="22"/>
              </w:rPr>
              <w:t>Tel/Fax:</w:t>
            </w:r>
            <w:r w:rsidRPr="003D2670">
              <w:rPr>
                <w:sz w:val="22"/>
                <w:szCs w:val="22"/>
              </w:rPr>
              <w:t xml:space="preserve"> 044-22624466</w:t>
            </w:r>
            <w:r w:rsidRPr="003D2670">
              <w:rPr>
                <w:b/>
                <w:bCs/>
                <w:sz w:val="22"/>
                <w:szCs w:val="22"/>
              </w:rPr>
              <w:t>Mobile:</w:t>
            </w:r>
            <w:r w:rsidRPr="003D2670">
              <w:rPr>
                <w:sz w:val="22"/>
                <w:szCs w:val="22"/>
              </w:rPr>
              <w:t xml:space="preserve"> +91-9840796403</w:t>
            </w:r>
          </w:p>
        </w:tc>
        <w:tc>
          <w:tcPr>
            <w:tcW w:w="1650" w:type="dxa"/>
            <w:hideMark/>
          </w:tcPr>
          <w:p w14:paraId="0FDF0B90" w14:textId="77777777" w:rsidR="00D139A8" w:rsidRPr="003D2670" w:rsidRDefault="00D139A8" w:rsidP="00D139A8">
            <w:pPr>
              <w:pStyle w:val="ListParagraph"/>
              <w:spacing w:after="160" w:line="278" w:lineRule="auto"/>
              <w:ind w:left="36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hyperlink r:id="rId6" w:history="1">
              <w:r w:rsidRPr="003D2670">
                <w:rPr>
                  <w:rStyle w:val="Hyperlink"/>
                  <w:sz w:val="22"/>
                  <w:szCs w:val="22"/>
                </w:rPr>
                <w:t>rdmepz@epces.in</w:t>
              </w:r>
            </w:hyperlink>
          </w:p>
        </w:tc>
      </w:tr>
    </w:tbl>
    <w:p w14:paraId="79910F3A" w14:textId="77777777" w:rsidR="00D139A8" w:rsidRPr="003D2670" w:rsidRDefault="00D139A8" w:rsidP="00D139A8">
      <w:pPr>
        <w:pStyle w:val="ListParagraph"/>
        <w:ind w:left="360"/>
        <w:jc w:val="both"/>
        <w:rPr>
          <w:sz w:val="22"/>
          <w:szCs w:val="22"/>
        </w:rPr>
      </w:pPr>
    </w:p>
    <w:sectPr w:rsidR="00D139A8" w:rsidRPr="003D26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23D15"/>
    <w:multiLevelType w:val="multilevel"/>
    <w:tmpl w:val="1770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A96685"/>
    <w:multiLevelType w:val="hybridMultilevel"/>
    <w:tmpl w:val="D21C3D2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AC802A8"/>
    <w:multiLevelType w:val="multilevel"/>
    <w:tmpl w:val="3828C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4005812">
    <w:abstractNumId w:val="2"/>
  </w:num>
  <w:num w:numId="2" w16cid:durableId="124743034">
    <w:abstractNumId w:val="0"/>
  </w:num>
  <w:num w:numId="3" w16cid:durableId="805047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9A8"/>
    <w:rsid w:val="001030DA"/>
    <w:rsid w:val="003D2670"/>
    <w:rsid w:val="004726F4"/>
    <w:rsid w:val="004964EA"/>
    <w:rsid w:val="004A7BD0"/>
    <w:rsid w:val="006D68F9"/>
    <w:rsid w:val="00847660"/>
    <w:rsid w:val="009536FC"/>
    <w:rsid w:val="00D1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54C541"/>
  <w15:chartTrackingRefBased/>
  <w15:docId w15:val="{E076DDE9-1697-4C5A-914A-032CEF6F3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9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9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9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9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9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9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9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9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9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9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9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9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9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9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9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9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9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9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9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9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9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9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9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9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9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9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9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9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9A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39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9A8"/>
    <w:rPr>
      <w:color w:val="605E5C"/>
      <w:shd w:val="clear" w:color="auto" w:fill="E1DFDD"/>
    </w:rPr>
  </w:style>
  <w:style w:type="table" w:styleId="GridTable4-Accent6">
    <w:name w:val="Grid Table 4 Accent 6"/>
    <w:basedOn w:val="TableNormal"/>
    <w:uiPriority w:val="49"/>
    <w:rsid w:val="00D139A8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mepz@epces.in" TargetMode="External"/><Relationship Id="rId5" Type="http://schemas.openxmlformats.org/officeDocument/2006/relationships/hyperlink" Target="mailto:rdcsez@epces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501</Words>
  <Characters>2860</Characters>
  <Application>Microsoft Office Word</Application>
  <DocSecurity>0</DocSecurity>
  <Lines>23</Lines>
  <Paragraphs>6</Paragraphs>
  <ScaleCrop>false</ScaleCrop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Singh, Subhendu Kumar - Ext</dc:creator>
  <cp:keywords/>
  <dc:description/>
  <cp:lastModifiedBy>Sheeshaikh, Muvafaq</cp:lastModifiedBy>
  <cp:revision>2</cp:revision>
  <dcterms:created xsi:type="dcterms:W3CDTF">2026-08-04T11:44:00Z</dcterms:created>
  <dcterms:modified xsi:type="dcterms:W3CDTF">2026-08-04T11:44:00Z</dcterms:modified>
</cp:coreProperties>
</file>