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9A66" w14:textId="0F76C259" w:rsidR="00DB6A25" w:rsidRDefault="00E93DBE" w:rsidP="00B71469">
      <w:pPr>
        <w:shd w:val="clear" w:color="auto" w:fill="84E290" w:themeFill="accent3" w:themeFillTint="66"/>
        <w:spacing w:after="0"/>
        <w:jc w:val="center"/>
        <w:rPr>
          <w:b/>
          <w:bCs/>
        </w:rPr>
      </w:pPr>
      <w:r>
        <w:rPr>
          <w:b/>
          <w:bCs/>
        </w:rPr>
        <w:t>Services</w:t>
      </w:r>
      <w:r w:rsidR="008E576F" w:rsidRPr="008E576F">
        <w:rPr>
          <w:b/>
          <w:bCs/>
        </w:rPr>
        <w:t xml:space="preserve"> Export Promotion Council (</w:t>
      </w:r>
      <w:r>
        <w:rPr>
          <w:b/>
          <w:bCs/>
        </w:rPr>
        <w:t>SEPC</w:t>
      </w:r>
      <w:r w:rsidR="008E576F" w:rsidRPr="008E576F">
        <w:rPr>
          <w:b/>
          <w:bCs/>
        </w:rPr>
        <w:t>)</w:t>
      </w:r>
    </w:p>
    <w:p w14:paraId="124EB5CD" w14:textId="77777777" w:rsidR="00B71469" w:rsidRPr="00D201E4" w:rsidRDefault="00B71469" w:rsidP="00B71469">
      <w:pPr>
        <w:spacing w:after="0"/>
        <w:jc w:val="center"/>
        <w:rPr>
          <w:b/>
          <w:bCs/>
        </w:rPr>
      </w:pPr>
    </w:p>
    <w:p w14:paraId="7D6C2BF8" w14:textId="77777777" w:rsidR="00DB6A25" w:rsidRPr="00256616" w:rsidRDefault="00DB6A25" w:rsidP="00DB6A25">
      <w:pPr>
        <w:pStyle w:val="ListParagraph"/>
        <w:numPr>
          <w:ilvl w:val="0"/>
          <w:numId w:val="2"/>
        </w:numPr>
        <w:shd w:val="clear" w:color="auto" w:fill="D9F2D0" w:themeFill="accent6" w:themeFillTint="33"/>
        <w:jc w:val="both"/>
        <w:rPr>
          <w:b/>
          <w:bCs/>
        </w:rPr>
      </w:pPr>
      <w:r w:rsidRPr="00256616">
        <w:rPr>
          <w:b/>
          <w:bCs/>
        </w:rPr>
        <w:t>Introduction</w:t>
      </w:r>
    </w:p>
    <w:p w14:paraId="57B06C26" w14:textId="3A3162AE" w:rsidR="00DB6A25" w:rsidRDefault="00E93DBE" w:rsidP="00DB6A25">
      <w:pPr>
        <w:jc w:val="both"/>
      </w:pPr>
      <w:r w:rsidRPr="00E93DBE">
        <w:t>The Services Export Promotion Council (SEPC) is the apex Export Promotion Council for India's services sector, established by the Ministry of Commerce and Industry, Government of India, in 2006. Recognized by the Directorate General of Foreign Trade (DGFT), SEPC has been mandated to promote and facilitate the export of India's diverse services across global markets. As the principal interface between the services industry and the Government on export-related matters, the Council plays a pivotal role in enhancing the international competitiveness of Indian service providers through trade intelligence, export development, export promotion, and the creation of an enabling business environment.</w:t>
      </w:r>
      <w:r w:rsidR="00DB6A25" w:rsidRPr="00A65EBB">
        <w:t xml:space="preserve"> </w:t>
      </w:r>
    </w:p>
    <w:p w14:paraId="03BD2CAF" w14:textId="73E96AE4" w:rsidR="00E93DBE" w:rsidRPr="00A65EBB" w:rsidRDefault="00E93DBE" w:rsidP="00DB6A25">
      <w:pPr>
        <w:jc w:val="both"/>
      </w:pPr>
      <w:r w:rsidRPr="00E93DBE">
        <w:t>SEPC works closely with service exporters, industry associations, government departments, regulatory bodies, and international stakeholders to create new business opportunities and strengthen India's presence in global services trade. The Council provides market intelligence, policy advocacy, capacity-building programmes, buyer-seller meets, international trade delegations, and export promotion events to support both aspiring and existing service exporters.</w:t>
      </w:r>
    </w:p>
    <w:p w14:paraId="2631CA45" w14:textId="77777777" w:rsidR="00DB6A25" w:rsidRPr="00256616" w:rsidRDefault="00DB6A25" w:rsidP="00DB6A25">
      <w:pPr>
        <w:pStyle w:val="ListParagraph"/>
        <w:numPr>
          <w:ilvl w:val="0"/>
          <w:numId w:val="2"/>
        </w:numPr>
        <w:shd w:val="clear" w:color="auto" w:fill="D9F2D0" w:themeFill="accent6" w:themeFillTint="33"/>
        <w:jc w:val="both"/>
        <w:rPr>
          <w:b/>
          <w:bCs/>
        </w:rPr>
      </w:pPr>
      <w:r w:rsidRPr="00256616">
        <w:rPr>
          <w:b/>
          <w:bCs/>
        </w:rPr>
        <w:t>Products Covered</w:t>
      </w:r>
    </w:p>
    <w:p w14:paraId="70450696" w14:textId="718516D7" w:rsidR="00E93DBE" w:rsidRPr="00E93DBE" w:rsidRDefault="0025783A" w:rsidP="00E93DBE">
      <w:pPr>
        <w:jc w:val="both"/>
      </w:pPr>
      <w:r w:rsidRPr="0025783A">
        <w:t>SEPC promotes the export of a broad range of service sectors from India. The Council covers the following service categories under its mandate:</w:t>
      </w:r>
    </w:p>
    <w:p w14:paraId="231AA16E" w14:textId="77777777" w:rsidR="00E93DBE" w:rsidRPr="00E93DBE" w:rsidRDefault="00E93DBE" w:rsidP="00E93DBE">
      <w:pPr>
        <w:numPr>
          <w:ilvl w:val="0"/>
          <w:numId w:val="4"/>
        </w:numPr>
        <w:jc w:val="both"/>
      </w:pPr>
      <w:r w:rsidRPr="00E93DBE">
        <w:t xml:space="preserve">Accounting, Auditing and Bookkeeping Services </w:t>
      </w:r>
    </w:p>
    <w:p w14:paraId="4FAFB308" w14:textId="77777777" w:rsidR="00E93DBE" w:rsidRPr="00E93DBE" w:rsidRDefault="00E93DBE" w:rsidP="00E93DBE">
      <w:pPr>
        <w:numPr>
          <w:ilvl w:val="0"/>
          <w:numId w:val="4"/>
        </w:numPr>
        <w:jc w:val="both"/>
      </w:pPr>
      <w:r w:rsidRPr="00E93DBE">
        <w:t xml:space="preserve">Advertising Services </w:t>
      </w:r>
    </w:p>
    <w:p w14:paraId="22740AFB" w14:textId="77777777" w:rsidR="00E93DBE" w:rsidRPr="00E93DBE" w:rsidRDefault="00E93DBE" w:rsidP="00E93DBE">
      <w:pPr>
        <w:numPr>
          <w:ilvl w:val="0"/>
          <w:numId w:val="4"/>
        </w:numPr>
        <w:jc w:val="both"/>
      </w:pPr>
      <w:r w:rsidRPr="00E93DBE">
        <w:t xml:space="preserve">Architectural and Related Engineering Services </w:t>
      </w:r>
    </w:p>
    <w:p w14:paraId="58D60730" w14:textId="77777777" w:rsidR="00E93DBE" w:rsidRPr="00E93DBE" w:rsidRDefault="00E93DBE" w:rsidP="00E93DBE">
      <w:pPr>
        <w:numPr>
          <w:ilvl w:val="0"/>
          <w:numId w:val="4"/>
        </w:numPr>
        <w:jc w:val="both"/>
      </w:pPr>
      <w:r w:rsidRPr="00E93DBE">
        <w:t xml:space="preserve">Consultancy Services </w:t>
      </w:r>
    </w:p>
    <w:p w14:paraId="25DEABA2" w14:textId="77777777" w:rsidR="00E93DBE" w:rsidRPr="00E93DBE" w:rsidRDefault="00E93DBE" w:rsidP="00E93DBE">
      <w:pPr>
        <w:numPr>
          <w:ilvl w:val="0"/>
          <w:numId w:val="4"/>
        </w:numPr>
        <w:jc w:val="both"/>
      </w:pPr>
      <w:r w:rsidRPr="00E93DBE">
        <w:t xml:space="preserve">Construction and Related Engineering Services </w:t>
      </w:r>
    </w:p>
    <w:p w14:paraId="6A6B2E9B" w14:textId="77777777" w:rsidR="00E93DBE" w:rsidRPr="00E93DBE" w:rsidRDefault="00E93DBE" w:rsidP="00E93DBE">
      <w:pPr>
        <w:numPr>
          <w:ilvl w:val="0"/>
          <w:numId w:val="4"/>
        </w:numPr>
        <w:jc w:val="both"/>
      </w:pPr>
      <w:r w:rsidRPr="00E93DBE">
        <w:t xml:space="preserve">Distribution Services </w:t>
      </w:r>
    </w:p>
    <w:p w14:paraId="2CE7D876" w14:textId="77777777" w:rsidR="00E93DBE" w:rsidRPr="00E93DBE" w:rsidRDefault="00E93DBE" w:rsidP="00E93DBE">
      <w:pPr>
        <w:numPr>
          <w:ilvl w:val="0"/>
          <w:numId w:val="4"/>
        </w:numPr>
        <w:jc w:val="both"/>
      </w:pPr>
      <w:r w:rsidRPr="00E93DBE">
        <w:t xml:space="preserve">Education Services </w:t>
      </w:r>
    </w:p>
    <w:p w14:paraId="5567ECC6" w14:textId="77777777" w:rsidR="00E93DBE" w:rsidRPr="00E93DBE" w:rsidRDefault="00E93DBE" w:rsidP="00E93DBE">
      <w:pPr>
        <w:numPr>
          <w:ilvl w:val="0"/>
          <w:numId w:val="4"/>
        </w:numPr>
        <w:jc w:val="both"/>
      </w:pPr>
      <w:r w:rsidRPr="00E93DBE">
        <w:t xml:space="preserve">Entertainment and Audio-Visual Services </w:t>
      </w:r>
    </w:p>
    <w:p w14:paraId="0EF353D4" w14:textId="77777777" w:rsidR="00E93DBE" w:rsidRPr="00E93DBE" w:rsidRDefault="00E93DBE" w:rsidP="00E93DBE">
      <w:pPr>
        <w:numPr>
          <w:ilvl w:val="0"/>
          <w:numId w:val="4"/>
        </w:numPr>
        <w:jc w:val="both"/>
      </w:pPr>
      <w:r w:rsidRPr="00E93DBE">
        <w:t xml:space="preserve">Environmental Services </w:t>
      </w:r>
    </w:p>
    <w:p w14:paraId="27E3B513" w14:textId="77777777" w:rsidR="00E93DBE" w:rsidRPr="00E93DBE" w:rsidRDefault="00E93DBE" w:rsidP="00E93DBE">
      <w:pPr>
        <w:numPr>
          <w:ilvl w:val="0"/>
          <w:numId w:val="4"/>
        </w:numPr>
        <w:jc w:val="both"/>
      </w:pPr>
      <w:r w:rsidRPr="00E93DBE">
        <w:t xml:space="preserve">Healthcare Services (including nursing, physiotherapy and paramedical services) </w:t>
      </w:r>
    </w:p>
    <w:p w14:paraId="65A65133" w14:textId="77777777" w:rsidR="00E93DBE" w:rsidRPr="00E93DBE" w:rsidRDefault="00E93DBE" w:rsidP="00E93DBE">
      <w:pPr>
        <w:numPr>
          <w:ilvl w:val="0"/>
          <w:numId w:val="4"/>
        </w:numPr>
        <w:jc w:val="both"/>
      </w:pPr>
      <w:r w:rsidRPr="00E93DBE">
        <w:t xml:space="preserve">Information Technology (IT) and IT Enabled Services (ITES) </w:t>
      </w:r>
    </w:p>
    <w:p w14:paraId="3885ED51" w14:textId="77777777" w:rsidR="00E93DBE" w:rsidRPr="00E93DBE" w:rsidRDefault="00E93DBE" w:rsidP="00E93DBE">
      <w:pPr>
        <w:numPr>
          <w:ilvl w:val="0"/>
          <w:numId w:val="4"/>
        </w:numPr>
        <w:jc w:val="both"/>
      </w:pPr>
      <w:r w:rsidRPr="00E93DBE">
        <w:t xml:space="preserve">Communication Services </w:t>
      </w:r>
    </w:p>
    <w:p w14:paraId="04EE0376" w14:textId="77777777" w:rsidR="00E93DBE" w:rsidRPr="00E93DBE" w:rsidRDefault="00E93DBE" w:rsidP="00E93DBE">
      <w:pPr>
        <w:numPr>
          <w:ilvl w:val="0"/>
          <w:numId w:val="4"/>
        </w:numPr>
        <w:jc w:val="both"/>
      </w:pPr>
      <w:r w:rsidRPr="00E93DBE">
        <w:lastRenderedPageBreak/>
        <w:t xml:space="preserve">Legal Services </w:t>
      </w:r>
    </w:p>
    <w:p w14:paraId="3A0780D6" w14:textId="77777777" w:rsidR="00E93DBE" w:rsidRPr="00E93DBE" w:rsidRDefault="00E93DBE" w:rsidP="00E93DBE">
      <w:pPr>
        <w:numPr>
          <w:ilvl w:val="0"/>
          <w:numId w:val="4"/>
        </w:numPr>
        <w:jc w:val="both"/>
      </w:pPr>
      <w:r w:rsidRPr="00E93DBE">
        <w:t xml:space="preserve">Marketing Research and Public Opinion Polling/Management Services </w:t>
      </w:r>
    </w:p>
    <w:p w14:paraId="4CE669B5" w14:textId="77777777" w:rsidR="00E93DBE" w:rsidRPr="00E93DBE" w:rsidRDefault="00E93DBE" w:rsidP="00E93DBE">
      <w:pPr>
        <w:numPr>
          <w:ilvl w:val="0"/>
          <w:numId w:val="4"/>
        </w:numPr>
        <w:jc w:val="both"/>
      </w:pPr>
      <w:r w:rsidRPr="00E93DBE">
        <w:t xml:space="preserve">Printing and Publishing Services </w:t>
      </w:r>
    </w:p>
    <w:p w14:paraId="3E722809" w14:textId="77777777" w:rsidR="00E93DBE" w:rsidRPr="00E93DBE" w:rsidRDefault="00E93DBE" w:rsidP="00E93DBE">
      <w:pPr>
        <w:numPr>
          <w:ilvl w:val="0"/>
          <w:numId w:val="4"/>
        </w:numPr>
        <w:jc w:val="both"/>
      </w:pPr>
      <w:r w:rsidRPr="00E93DBE">
        <w:t xml:space="preserve">Tourism and Hospitality Services </w:t>
      </w:r>
    </w:p>
    <w:p w14:paraId="3C76AE99" w14:textId="77777777" w:rsidR="00E93DBE" w:rsidRPr="00E93DBE" w:rsidRDefault="00E93DBE" w:rsidP="00E93DBE">
      <w:pPr>
        <w:numPr>
          <w:ilvl w:val="0"/>
          <w:numId w:val="4"/>
        </w:numPr>
        <w:jc w:val="both"/>
      </w:pPr>
      <w:r w:rsidRPr="00E93DBE">
        <w:t xml:space="preserve">Transport and Logistics Services (including Maritime Transport) </w:t>
      </w:r>
    </w:p>
    <w:p w14:paraId="3014E871" w14:textId="77777777" w:rsidR="00E93DBE" w:rsidRPr="00E93DBE" w:rsidRDefault="00E93DBE" w:rsidP="00E93DBE">
      <w:pPr>
        <w:numPr>
          <w:ilvl w:val="0"/>
          <w:numId w:val="4"/>
        </w:numPr>
        <w:jc w:val="both"/>
      </w:pPr>
      <w:r w:rsidRPr="00E93DBE">
        <w:t>Other Business and Professional Services</w:t>
      </w:r>
    </w:p>
    <w:p w14:paraId="358D00EC" w14:textId="77777777" w:rsidR="00DB6A25" w:rsidRPr="00256616" w:rsidRDefault="00DB6A25" w:rsidP="00DB6A25">
      <w:pPr>
        <w:pStyle w:val="ListParagraph"/>
        <w:numPr>
          <w:ilvl w:val="0"/>
          <w:numId w:val="2"/>
        </w:numPr>
        <w:shd w:val="clear" w:color="auto" w:fill="D9F2D0" w:themeFill="accent6" w:themeFillTint="33"/>
        <w:jc w:val="both"/>
        <w:rPr>
          <w:b/>
          <w:bCs/>
        </w:rPr>
      </w:pPr>
      <w:r w:rsidRPr="00256616">
        <w:rPr>
          <w:b/>
          <w:bCs/>
        </w:rPr>
        <w:t>Certification Support Provided</w:t>
      </w:r>
    </w:p>
    <w:p w14:paraId="293946DB" w14:textId="77777777" w:rsidR="00E93DBE" w:rsidRPr="00E93DBE" w:rsidRDefault="00E93DBE" w:rsidP="00E93DBE">
      <w:pPr>
        <w:jc w:val="both"/>
      </w:pPr>
      <w:r w:rsidRPr="00E93DBE">
        <w:t>The Services Export Promotion Council (SEPC) does not issue product-specific quality or conformity certifications. Instead, it facilitates the growth and competitiveness of Indian service exporters by providing institutional support, market access assistance, and guidance on international standards and regulatory requirements. The key support provided by SEPC includes:</w:t>
      </w:r>
    </w:p>
    <w:p w14:paraId="155FFA75" w14:textId="77777777" w:rsidR="00E93DBE" w:rsidRPr="00E93DBE" w:rsidRDefault="00E93DBE" w:rsidP="00E93DBE">
      <w:pPr>
        <w:numPr>
          <w:ilvl w:val="0"/>
          <w:numId w:val="6"/>
        </w:numPr>
        <w:jc w:val="both"/>
      </w:pPr>
      <w:r w:rsidRPr="00E93DBE">
        <w:t xml:space="preserve">Dissemination of information on international standards, accreditation requirements, and regulatory frameworks applicable to various service sectors. </w:t>
      </w:r>
    </w:p>
    <w:p w14:paraId="1E180524" w14:textId="77777777" w:rsidR="00E93DBE" w:rsidRPr="00E93DBE" w:rsidRDefault="00E93DBE" w:rsidP="00E93DBE">
      <w:pPr>
        <w:numPr>
          <w:ilvl w:val="0"/>
          <w:numId w:val="6"/>
        </w:numPr>
        <w:jc w:val="both"/>
      </w:pPr>
      <w:r w:rsidRPr="00E93DBE">
        <w:t xml:space="preserve">Capacity-building programmes, workshops, webinars, and training sessions to enhance export readiness and compliance with global market requirements. </w:t>
      </w:r>
    </w:p>
    <w:p w14:paraId="1A89F71E" w14:textId="77777777" w:rsidR="00E93DBE" w:rsidRPr="00E93DBE" w:rsidRDefault="00E93DBE" w:rsidP="00E93DBE">
      <w:pPr>
        <w:numPr>
          <w:ilvl w:val="0"/>
          <w:numId w:val="6"/>
        </w:numPr>
        <w:jc w:val="both"/>
      </w:pPr>
      <w:r w:rsidRPr="00E93DBE">
        <w:t xml:space="preserve">Trade intelligence and market research on emerging opportunities, regulatory developments, and overseas market trends. </w:t>
      </w:r>
    </w:p>
    <w:p w14:paraId="39DA06DA" w14:textId="77777777" w:rsidR="00E93DBE" w:rsidRPr="00E93DBE" w:rsidRDefault="00E93DBE" w:rsidP="00E93DBE">
      <w:pPr>
        <w:numPr>
          <w:ilvl w:val="0"/>
          <w:numId w:val="6"/>
        </w:numPr>
        <w:jc w:val="both"/>
      </w:pPr>
      <w:r w:rsidRPr="00E93DBE">
        <w:t xml:space="preserve">Facilitation of participation in international trade fairs, buyer-seller meets, B2B meetings, and overseas trade delegations. </w:t>
      </w:r>
    </w:p>
    <w:p w14:paraId="7C45A193" w14:textId="77777777" w:rsidR="00E93DBE" w:rsidRPr="00E93DBE" w:rsidRDefault="00E93DBE" w:rsidP="00E93DBE">
      <w:pPr>
        <w:numPr>
          <w:ilvl w:val="0"/>
          <w:numId w:val="6"/>
        </w:numPr>
        <w:jc w:val="both"/>
      </w:pPr>
      <w:r w:rsidRPr="00E93DBE">
        <w:t xml:space="preserve">Policy advocacy with the Government of India to address issues affecting service exporters and improve the overall business environment. </w:t>
      </w:r>
    </w:p>
    <w:p w14:paraId="16547014" w14:textId="77777777" w:rsidR="00E93DBE" w:rsidRPr="00E93DBE" w:rsidRDefault="00E93DBE" w:rsidP="00E93DBE">
      <w:pPr>
        <w:numPr>
          <w:ilvl w:val="0"/>
          <w:numId w:val="6"/>
        </w:numPr>
        <w:jc w:val="both"/>
      </w:pPr>
      <w:r w:rsidRPr="00E93DBE">
        <w:t xml:space="preserve">Guidance on availing export promotion schemes, incentives, and financial assistance offered by the Ministry of Commerce &amp; Industry and other Government agencies. </w:t>
      </w:r>
    </w:p>
    <w:p w14:paraId="45301A7C" w14:textId="2C7BBF18" w:rsidR="00DB6A25" w:rsidRPr="00256616" w:rsidRDefault="00E93DBE" w:rsidP="00E93DBE">
      <w:pPr>
        <w:numPr>
          <w:ilvl w:val="0"/>
          <w:numId w:val="6"/>
        </w:numPr>
        <w:jc w:val="both"/>
      </w:pPr>
      <w:r w:rsidRPr="00E93DBE">
        <w:t>Networking opportunities through interactions with industry experts, foreign buyers, trade missions, and international organisations</w:t>
      </w:r>
      <w:r w:rsidR="00DB6A25" w:rsidRPr="00256616">
        <w:t xml:space="preserve">. </w:t>
      </w:r>
    </w:p>
    <w:p w14:paraId="6174DCD7" w14:textId="77777777" w:rsidR="00DB6A25" w:rsidRPr="00256616" w:rsidRDefault="00DB6A25" w:rsidP="00DB6A25">
      <w:pPr>
        <w:pStyle w:val="ListParagraph"/>
        <w:numPr>
          <w:ilvl w:val="0"/>
          <w:numId w:val="2"/>
        </w:numPr>
        <w:shd w:val="clear" w:color="auto" w:fill="D9F2D0" w:themeFill="accent6" w:themeFillTint="33"/>
        <w:jc w:val="both"/>
        <w:rPr>
          <w:b/>
          <w:bCs/>
        </w:rPr>
      </w:pPr>
      <w:r w:rsidRPr="00256616">
        <w:rPr>
          <w:b/>
          <w:bCs/>
        </w:rPr>
        <w:t>Contact Details</w:t>
      </w:r>
    </w:p>
    <w:p w14:paraId="5A063F26" w14:textId="77777777" w:rsidR="00C27212" w:rsidRDefault="00DB6A25" w:rsidP="00DB6A25">
      <w:r w:rsidRPr="00256616">
        <w:rPr>
          <w:b/>
          <w:bCs/>
        </w:rPr>
        <w:t>Head Office:</w:t>
      </w:r>
    </w:p>
    <w:p w14:paraId="5B48FD1E" w14:textId="283A231A" w:rsidR="00DB6A25" w:rsidRPr="00256616" w:rsidRDefault="00E93DBE" w:rsidP="00DB6A25">
      <w:r w:rsidRPr="00E93DBE">
        <w:t>Services Export Promotion Council (SEPC)</w:t>
      </w:r>
      <w:r w:rsidRPr="00E93DBE">
        <w:br/>
        <w:t>417, 4th Floor, DLF Prime Towers,</w:t>
      </w:r>
      <w:r w:rsidRPr="00E93DBE">
        <w:br/>
        <w:t>Plot No. 79 &amp; 80, Pocket F,</w:t>
      </w:r>
      <w:r w:rsidRPr="00E93DBE">
        <w:br/>
        <w:t>Okhla Phase I, New Delhi – 110020, India.</w:t>
      </w:r>
    </w:p>
    <w:p w14:paraId="1A236003" w14:textId="1DA5C96A" w:rsidR="00DB6A25" w:rsidRPr="00256616" w:rsidRDefault="007E108F" w:rsidP="00DB6A25">
      <w:pPr>
        <w:numPr>
          <w:ilvl w:val="0"/>
          <w:numId w:val="1"/>
        </w:numPr>
        <w:spacing w:after="0"/>
      </w:pPr>
      <w:r>
        <w:rPr>
          <w:b/>
          <w:bCs/>
        </w:rPr>
        <w:lastRenderedPageBreak/>
        <w:t xml:space="preserve">Contact person: </w:t>
      </w:r>
      <w:r w:rsidR="003C0146" w:rsidRPr="003C0146">
        <w:t>Dr. Abhay Sinha</w:t>
      </w:r>
      <w:r w:rsidR="003C0146">
        <w:t>, Director General</w:t>
      </w:r>
    </w:p>
    <w:p w14:paraId="5A270D15" w14:textId="3D07BED3" w:rsidR="00DB6A25" w:rsidRPr="00256616" w:rsidRDefault="00DB6A25" w:rsidP="00DB6A25">
      <w:pPr>
        <w:numPr>
          <w:ilvl w:val="0"/>
          <w:numId w:val="1"/>
        </w:numPr>
        <w:spacing w:after="0"/>
      </w:pPr>
      <w:r w:rsidRPr="00256616">
        <w:rPr>
          <w:b/>
          <w:bCs/>
        </w:rPr>
        <w:t>Email:</w:t>
      </w:r>
      <w:r w:rsidRPr="00256616">
        <w:t xml:space="preserve"> </w:t>
      </w:r>
      <w:r w:rsidR="003C0146" w:rsidRPr="003C0146">
        <w:t>dg@servicesepc.org, abhay.sinha@servicesepc.org</w:t>
      </w:r>
    </w:p>
    <w:p w14:paraId="272DCF19" w14:textId="0787F6AE" w:rsidR="00DB6A25" w:rsidRPr="00256616" w:rsidRDefault="00DB6A25" w:rsidP="00DB6A25">
      <w:pPr>
        <w:numPr>
          <w:ilvl w:val="0"/>
          <w:numId w:val="1"/>
        </w:numPr>
        <w:spacing w:after="0"/>
      </w:pPr>
      <w:r w:rsidRPr="00256616">
        <w:rPr>
          <w:b/>
          <w:bCs/>
        </w:rPr>
        <w:t>Phone:</w:t>
      </w:r>
      <w:r w:rsidRPr="00256616">
        <w:t xml:space="preserve"> </w:t>
      </w:r>
      <w:r w:rsidR="003C0146" w:rsidRPr="003C0146">
        <w:t>+91 11 – 49429764</w:t>
      </w:r>
      <w:r w:rsidRPr="00256616">
        <w:t xml:space="preserve"> </w:t>
      </w:r>
    </w:p>
    <w:p w14:paraId="576F4782"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A94"/>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4328E"/>
    <w:multiLevelType w:val="multilevel"/>
    <w:tmpl w:val="494C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E2E1B"/>
    <w:multiLevelType w:val="multilevel"/>
    <w:tmpl w:val="FC42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0023E"/>
    <w:multiLevelType w:val="multilevel"/>
    <w:tmpl w:val="5870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5E0B14"/>
    <w:multiLevelType w:val="multilevel"/>
    <w:tmpl w:val="4F70F2B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433A9"/>
    <w:multiLevelType w:val="multilevel"/>
    <w:tmpl w:val="AC0E39C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875305">
    <w:abstractNumId w:val="3"/>
  </w:num>
  <w:num w:numId="2" w16cid:durableId="1224369497">
    <w:abstractNumId w:val="0"/>
  </w:num>
  <w:num w:numId="3" w16cid:durableId="1005590140">
    <w:abstractNumId w:val="1"/>
  </w:num>
  <w:num w:numId="4" w16cid:durableId="787747805">
    <w:abstractNumId w:val="4"/>
  </w:num>
  <w:num w:numId="5" w16cid:durableId="2045323958">
    <w:abstractNumId w:val="2"/>
  </w:num>
  <w:num w:numId="6" w16cid:durableId="372772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25"/>
    <w:rsid w:val="00026DD5"/>
    <w:rsid w:val="00074450"/>
    <w:rsid w:val="000B3E95"/>
    <w:rsid w:val="0025783A"/>
    <w:rsid w:val="003C0146"/>
    <w:rsid w:val="003C1920"/>
    <w:rsid w:val="005A3098"/>
    <w:rsid w:val="0061628B"/>
    <w:rsid w:val="006D0E7A"/>
    <w:rsid w:val="007E108F"/>
    <w:rsid w:val="008E576F"/>
    <w:rsid w:val="0093158E"/>
    <w:rsid w:val="00952970"/>
    <w:rsid w:val="00B71469"/>
    <w:rsid w:val="00B72A64"/>
    <w:rsid w:val="00C27212"/>
    <w:rsid w:val="00C37DD3"/>
    <w:rsid w:val="00C66CC1"/>
    <w:rsid w:val="00DA1CFC"/>
    <w:rsid w:val="00DB6A25"/>
    <w:rsid w:val="00E93DBE"/>
    <w:rsid w:val="00ED7B1C"/>
    <w:rsid w:val="00F650E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CDF0C"/>
  <w15:chartTrackingRefBased/>
  <w15:docId w15:val="{DB4D891C-FD38-4019-BBB9-E25492FB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A25"/>
  </w:style>
  <w:style w:type="paragraph" w:styleId="Heading1">
    <w:name w:val="heading 1"/>
    <w:basedOn w:val="Normal"/>
    <w:next w:val="Normal"/>
    <w:link w:val="Heading1Char"/>
    <w:uiPriority w:val="9"/>
    <w:qFormat/>
    <w:rsid w:val="00DB6A2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DB6A2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B6A2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B6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A2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DB6A2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B6A2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B6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A25"/>
    <w:rPr>
      <w:rFonts w:eastAsiaTheme="majorEastAsia" w:cstheme="majorBidi"/>
      <w:color w:val="272727" w:themeColor="text1" w:themeTint="D8"/>
    </w:rPr>
  </w:style>
  <w:style w:type="paragraph" w:styleId="Title">
    <w:name w:val="Title"/>
    <w:basedOn w:val="Normal"/>
    <w:next w:val="Normal"/>
    <w:link w:val="TitleChar"/>
    <w:uiPriority w:val="10"/>
    <w:qFormat/>
    <w:rsid w:val="00DB6A2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B6A2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B6A2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B6A2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B6A25"/>
    <w:pPr>
      <w:spacing w:before="160"/>
      <w:jc w:val="center"/>
    </w:pPr>
    <w:rPr>
      <w:i/>
      <w:iCs/>
      <w:color w:val="404040" w:themeColor="text1" w:themeTint="BF"/>
    </w:rPr>
  </w:style>
  <w:style w:type="character" w:customStyle="1" w:styleId="QuoteChar">
    <w:name w:val="Quote Char"/>
    <w:basedOn w:val="DefaultParagraphFont"/>
    <w:link w:val="Quote"/>
    <w:uiPriority w:val="29"/>
    <w:rsid w:val="00DB6A25"/>
    <w:rPr>
      <w:i/>
      <w:iCs/>
      <w:color w:val="404040" w:themeColor="text1" w:themeTint="BF"/>
    </w:rPr>
  </w:style>
  <w:style w:type="paragraph" w:styleId="ListParagraph">
    <w:name w:val="List Paragraph"/>
    <w:basedOn w:val="Normal"/>
    <w:uiPriority w:val="34"/>
    <w:qFormat/>
    <w:rsid w:val="00DB6A25"/>
    <w:pPr>
      <w:ind w:left="720"/>
      <w:contextualSpacing/>
    </w:pPr>
  </w:style>
  <w:style w:type="character" w:styleId="IntenseEmphasis">
    <w:name w:val="Intense Emphasis"/>
    <w:basedOn w:val="DefaultParagraphFont"/>
    <w:uiPriority w:val="21"/>
    <w:qFormat/>
    <w:rsid w:val="00DB6A25"/>
    <w:rPr>
      <w:i/>
      <w:iCs/>
      <w:color w:val="0F4761" w:themeColor="accent1" w:themeShade="BF"/>
    </w:rPr>
  </w:style>
  <w:style w:type="paragraph" w:styleId="IntenseQuote">
    <w:name w:val="Intense Quote"/>
    <w:basedOn w:val="Normal"/>
    <w:next w:val="Normal"/>
    <w:link w:val="IntenseQuoteChar"/>
    <w:uiPriority w:val="30"/>
    <w:qFormat/>
    <w:rsid w:val="00DB6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A25"/>
    <w:rPr>
      <w:i/>
      <w:iCs/>
      <w:color w:val="0F4761" w:themeColor="accent1" w:themeShade="BF"/>
    </w:rPr>
  </w:style>
  <w:style w:type="character" w:styleId="IntenseReference">
    <w:name w:val="Intense Reference"/>
    <w:basedOn w:val="DefaultParagraphFont"/>
    <w:uiPriority w:val="32"/>
    <w:qFormat/>
    <w:rsid w:val="00DB6A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Jamal, Wasif - Ext</cp:lastModifiedBy>
  <cp:revision>14</cp:revision>
  <dcterms:created xsi:type="dcterms:W3CDTF">2026-07-31T10:59:00Z</dcterms:created>
  <dcterms:modified xsi:type="dcterms:W3CDTF">2026-08-04T12:57:00Z</dcterms:modified>
</cp:coreProperties>
</file>